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1A" w:rsidRDefault="00E61C1A" w:rsidP="00E61C1A">
      <w:pPr>
        <w:snapToGrid w:val="0"/>
        <w:spacing w:line="360" w:lineRule="auto"/>
        <w:jc w:val="center"/>
        <w:rPr>
          <w:rFonts w:ascii="仿宋_GB2312" w:eastAsia="仿宋_GB2312"/>
          <w:b/>
          <w:bCs/>
          <w:sz w:val="24"/>
          <w:szCs w:val="24"/>
          <w:vertAlign w:val="superscript"/>
        </w:rPr>
      </w:pPr>
      <w:r>
        <w:rPr>
          <w:rFonts w:ascii="仿宋_GB2312" w:eastAsia="仿宋_GB2312" w:hint="eastAsia"/>
          <w:b/>
          <w:bCs/>
          <w:color w:val="000000"/>
          <w:sz w:val="24"/>
          <w:szCs w:val="24"/>
        </w:rPr>
        <w:t>公募理财产品定期</w:t>
      </w:r>
      <w:r>
        <w:rPr>
          <w:rFonts w:ascii="仿宋_GB2312" w:eastAsia="仿宋_GB2312" w:hint="eastAsia"/>
          <w:b/>
          <w:bCs/>
          <w:sz w:val="24"/>
          <w:szCs w:val="24"/>
        </w:rPr>
        <w:t>报告</w:t>
      </w:r>
    </w:p>
    <w:p w:rsidR="00E61C1A" w:rsidRDefault="00E61C1A" w:rsidP="00E61C1A">
      <w:pPr>
        <w:snapToGrid w:val="0"/>
        <w:spacing w:line="360" w:lineRule="auto"/>
        <w:rPr>
          <w:rFonts w:ascii="仿宋_GB2312" w:eastAsia="仿宋_GB2312"/>
          <w:b/>
          <w:bCs/>
          <w:sz w:val="24"/>
          <w:szCs w:val="24"/>
          <w:vertAlign w:val="superscript"/>
        </w:rPr>
      </w:pPr>
      <w:r>
        <w:rPr>
          <w:rFonts w:ascii="仿宋_GB2312" w:eastAsia="仿宋_GB2312" w:hint="eastAsia"/>
          <w:b/>
          <w:sz w:val="24"/>
          <w:szCs w:val="24"/>
        </w:rPr>
        <w:t>1</w:t>
      </w:r>
      <w:r>
        <w:rPr>
          <w:rFonts w:hint="eastAsia"/>
          <w:b/>
          <w:sz w:val="24"/>
          <w:szCs w:val="24"/>
        </w:rPr>
        <w:t> </w:t>
      </w:r>
      <w:r>
        <w:rPr>
          <w:rFonts w:ascii="仿宋_GB2312" w:eastAsia="仿宋_GB2312" w:hint="eastAsia"/>
          <w:b/>
          <w:sz w:val="24"/>
          <w:szCs w:val="24"/>
        </w:rPr>
        <w:t>.重要提示</w:t>
      </w:r>
    </w:p>
    <w:tbl>
      <w:tblPr>
        <w:tblW w:w="9072" w:type="dxa"/>
        <w:tblBorders>
          <w:top w:val="single" w:sz="4"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9072"/>
      </w:tblGrid>
      <w:tr w:rsidR="00E61C1A" w:rsidTr="00B00579">
        <w:trPr>
          <w:trHeight w:val="2514"/>
        </w:trPr>
        <w:tc>
          <w:tcPr>
            <w:tcW w:w="9072" w:type="dxa"/>
            <w:tcMar>
              <w:top w:w="0" w:type="dxa"/>
              <w:left w:w="108" w:type="dxa"/>
              <w:bottom w:w="0" w:type="dxa"/>
              <w:right w:w="108" w:type="dxa"/>
            </w:tcMar>
          </w:tcPr>
          <w:p w:rsidR="00F864D2" w:rsidRDefault="00F864D2" w:rsidP="00F864D2">
            <w:pPr>
              <w:snapToGrid w:val="0"/>
              <w:spacing w:line="360" w:lineRule="auto"/>
              <w:ind w:firstLine="360"/>
              <w:jc w:val="left"/>
              <w:rPr>
                <w:rFonts w:ascii="仿宋_GB2312" w:eastAsia="仿宋_GB2312" w:hAnsi="Calibri" w:cs="宋体"/>
                <w:color w:val="404040"/>
                <w:sz w:val="24"/>
                <w:szCs w:val="24"/>
              </w:rPr>
            </w:pPr>
            <w:r>
              <w:rPr>
                <w:rFonts w:ascii="仿宋_GB2312" w:eastAsia="仿宋_GB2312" w:hint="eastAsia"/>
                <w:color w:val="404040"/>
                <w:sz w:val="24"/>
                <w:szCs w:val="24"/>
              </w:rPr>
              <w:t>产品管理人保证本报告所载资料不存在虚假记载、误导性陈述或重大遗漏，并对其内容的真实性、准确性和完整性负责。</w:t>
            </w:r>
          </w:p>
          <w:p w:rsidR="00F864D2" w:rsidRDefault="00F864D2" w:rsidP="00F864D2">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产品托管人上海浦东发展银行根据本产品合同规定，复核了本报告中的财务指标、净值表现、投资组合报告等内容，保证复核内容不存在虚假记载、误导性陈述或者重大遗漏。　</w:t>
            </w:r>
          </w:p>
          <w:p w:rsidR="00F864D2" w:rsidRDefault="00F864D2" w:rsidP="00F864D2">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产品管理人承诺以诚实信用、勤勉尽责的原则管理和运用产品资产，但不保证产品一定盈利。　　</w:t>
            </w:r>
          </w:p>
          <w:p w:rsidR="00F864D2" w:rsidRDefault="00F864D2" w:rsidP="00F864D2">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产品的过往业绩并不代表其未来表现。投资有风险，投资者在做出投资决策前应仔细阅读本产品的销售文件。</w:t>
            </w:r>
          </w:p>
          <w:p w:rsidR="00E61C1A" w:rsidRDefault="00F864D2" w:rsidP="00F864D2">
            <w:pPr>
              <w:snapToGrid w:val="0"/>
              <w:spacing w:line="360" w:lineRule="auto"/>
              <w:ind w:firstLine="360"/>
              <w:jc w:val="left"/>
              <w:rPr>
                <w:rFonts w:ascii="仿宋_GB2312" w:eastAsia="仿宋_GB2312" w:hAnsi="Calibri" w:cs="宋体"/>
                <w:color w:val="404040"/>
                <w:sz w:val="24"/>
                <w:szCs w:val="24"/>
              </w:rPr>
            </w:pPr>
            <w:r>
              <w:rPr>
                <w:rFonts w:ascii="仿宋_GB2312" w:eastAsia="仿宋_GB2312" w:hint="eastAsia"/>
                <w:color w:val="404040"/>
                <w:sz w:val="24"/>
                <w:szCs w:val="24"/>
              </w:rPr>
              <w:t>本报告中财务资料未经审计。</w:t>
            </w:r>
          </w:p>
        </w:tc>
      </w:tr>
    </w:tbl>
    <w:p w:rsidR="00E61C1A" w:rsidRDefault="00E61C1A" w:rsidP="00E61C1A">
      <w:pPr>
        <w:snapToGrid w:val="0"/>
        <w:spacing w:line="360" w:lineRule="auto"/>
        <w:rPr>
          <w:rFonts w:ascii="仿宋_GB2312" w:eastAsia="仿宋_GB2312"/>
          <w:b/>
          <w:sz w:val="24"/>
          <w:szCs w:val="24"/>
        </w:rPr>
      </w:pPr>
      <w:r>
        <w:rPr>
          <w:rFonts w:ascii="仿宋_GB2312" w:eastAsia="仿宋_GB2312" w:hint="eastAsia"/>
          <w:b/>
          <w:sz w:val="24"/>
          <w:szCs w:val="24"/>
        </w:rPr>
        <w:t>2.</w:t>
      </w:r>
      <w:r>
        <w:rPr>
          <w:rFonts w:ascii="仿宋_GB2312" w:eastAsia="仿宋_GB2312" w:hint="eastAsia"/>
          <w:b/>
          <w:sz w:val="24"/>
          <w:szCs w:val="24"/>
        </w:rPr>
        <w:t> </w:t>
      </w:r>
      <w:r>
        <w:rPr>
          <w:rFonts w:ascii="仿宋_GB2312" w:eastAsia="仿宋_GB2312" w:hint="eastAsia"/>
          <w:b/>
          <w:sz w:val="24"/>
          <w:szCs w:val="24"/>
        </w:rPr>
        <w:t>产品概况</w:t>
      </w:r>
    </w:p>
    <w:tbl>
      <w:tblPr>
        <w:tblW w:w="907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9"/>
        <w:gridCol w:w="4853"/>
      </w:tblGrid>
      <w:tr w:rsidR="00E61C1A" w:rsidTr="00B00579">
        <w:tc>
          <w:tcPr>
            <w:tcW w:w="4219" w:type="dxa"/>
            <w:tcMar>
              <w:top w:w="0" w:type="dxa"/>
              <w:left w:w="108" w:type="dxa"/>
              <w:bottom w:w="0" w:type="dxa"/>
              <w:right w:w="108" w:type="dxa"/>
            </w:tcMar>
            <w:vAlign w:val="center"/>
          </w:tcPr>
          <w:p w:rsidR="00E61C1A" w:rsidRDefault="00E61C1A" w:rsidP="00B00579">
            <w:pPr>
              <w:snapToGrid w:val="0"/>
              <w:spacing w:line="360" w:lineRule="auto"/>
              <w:ind w:firstLine="480"/>
              <w:jc w:val="center"/>
              <w:rPr>
                <w:rFonts w:ascii="仿宋_GB2312" w:eastAsia="仿宋_GB2312" w:hAnsi="Calibri" w:cs="宋体"/>
                <w:color w:val="FF0000"/>
                <w:sz w:val="24"/>
                <w:szCs w:val="24"/>
              </w:rPr>
            </w:pPr>
            <w:r w:rsidRPr="009106D5">
              <w:rPr>
                <w:rFonts w:ascii="仿宋_GB2312" w:eastAsia="仿宋_GB2312" w:hAnsiTheme="minorEastAsia" w:hint="eastAsia"/>
                <w:kern w:val="0"/>
                <w:sz w:val="24"/>
                <w:szCs w:val="24"/>
              </w:rPr>
              <w:t>产品名称</w:t>
            </w:r>
          </w:p>
        </w:tc>
        <w:tc>
          <w:tcPr>
            <w:tcW w:w="4853" w:type="dxa"/>
            <w:tcMar>
              <w:top w:w="0" w:type="dxa"/>
              <w:left w:w="108" w:type="dxa"/>
              <w:bottom w:w="0" w:type="dxa"/>
              <w:right w:w="108" w:type="dxa"/>
            </w:tcMar>
            <w:vAlign w:val="center"/>
          </w:tcPr>
          <w:p w:rsidR="00E61C1A" w:rsidRDefault="001814DB" w:rsidP="00B00579">
            <w:pPr>
              <w:snapToGrid w:val="0"/>
              <w:spacing w:line="360" w:lineRule="auto"/>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浦发银行浦天同盈1号理财计划</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产品代码</w:t>
            </w:r>
          </w:p>
        </w:tc>
        <w:tc>
          <w:tcPr>
            <w:tcW w:w="4853" w:type="dxa"/>
            <w:tcMar>
              <w:top w:w="0" w:type="dxa"/>
              <w:left w:w="108" w:type="dxa"/>
              <w:bottom w:w="0" w:type="dxa"/>
              <w:right w:w="108" w:type="dxa"/>
            </w:tcMar>
            <w:vAlign w:val="center"/>
          </w:tcPr>
          <w:p w:rsidR="00E61C1A" w:rsidRDefault="00E61C1A" w:rsidP="00B00579">
            <w:pPr>
              <w:adjustRightInd w:val="0"/>
              <w:snapToGrid w:val="0"/>
              <w:spacing w:line="360" w:lineRule="auto"/>
              <w:jc w:val="center"/>
              <w:rPr>
                <w:rFonts w:ascii="仿宋_GB2312" w:eastAsia="仿宋_GB2312" w:hAnsiTheme="minorEastAsia"/>
                <w:color w:val="000000"/>
                <w:kern w:val="0"/>
                <w:sz w:val="24"/>
                <w:szCs w:val="24"/>
              </w:rPr>
            </w:pPr>
            <w:r>
              <w:rPr>
                <w:rFonts w:ascii="仿宋_GB2312" w:eastAsia="仿宋_GB2312" w:hAnsi="Calibri" w:cs="宋体"/>
                <w:color w:val="000000"/>
                <w:sz w:val="24"/>
                <w:szCs w:val="24"/>
              </w:rPr>
              <w:t>2301182210(销售代码:2301192009/2301192007)</w:t>
            </w:r>
          </w:p>
        </w:tc>
      </w:tr>
      <w:tr w:rsidR="00E61C1A" w:rsidTr="00B00579">
        <w:tblPrEx>
          <w:tblBorders>
            <w:top w:val="none" w:sz="0"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产品登记编码</w:t>
            </w:r>
            <w:r w:rsidRPr="009106D5">
              <w:rPr>
                <w:rStyle w:val="a9"/>
                <w:rFonts w:ascii="仿宋_GB2312" w:eastAsia="仿宋_GB2312" w:hAnsiTheme="minorEastAsia"/>
                <w:kern w:val="0"/>
                <w:sz w:val="24"/>
                <w:szCs w:val="24"/>
              </w:rPr>
              <w:footnoteReference w:id="1"/>
            </w:r>
          </w:p>
        </w:tc>
        <w:tc>
          <w:tcPr>
            <w:tcW w:w="4853" w:type="dxa"/>
            <w:tcMar>
              <w:top w:w="0" w:type="dxa"/>
              <w:left w:w="108" w:type="dxa"/>
              <w:bottom w:w="0" w:type="dxa"/>
              <w:right w:w="108" w:type="dxa"/>
            </w:tcMar>
            <w:vAlign w:val="center"/>
          </w:tcPr>
          <w:p w:rsidR="00E61C1A" w:rsidRDefault="00E61C1A"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C1031018B000029</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产品类型</w:t>
            </w:r>
          </w:p>
        </w:tc>
        <w:tc>
          <w:tcPr>
            <w:tcW w:w="4853" w:type="dxa"/>
            <w:tcMar>
              <w:top w:w="0" w:type="dxa"/>
              <w:left w:w="108" w:type="dxa"/>
              <w:bottom w:w="0" w:type="dxa"/>
              <w:right w:w="108" w:type="dxa"/>
            </w:tcMar>
            <w:vAlign w:val="center"/>
          </w:tcPr>
          <w:p w:rsidR="00E61C1A" w:rsidRDefault="00E61C1A"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固定收益类</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产品成立日</w:t>
            </w:r>
          </w:p>
        </w:tc>
        <w:tc>
          <w:tcPr>
            <w:tcW w:w="4853" w:type="dxa"/>
            <w:tcMar>
              <w:top w:w="0" w:type="dxa"/>
              <w:left w:w="108" w:type="dxa"/>
              <w:bottom w:w="0" w:type="dxa"/>
              <w:right w:w="108" w:type="dxa"/>
            </w:tcMar>
            <w:vAlign w:val="center"/>
          </w:tcPr>
          <w:p w:rsidR="00E61C1A" w:rsidRDefault="00E61C1A"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2019-04-25</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报告期末产品份额总额</w:t>
            </w:r>
          </w:p>
        </w:tc>
        <w:tc>
          <w:tcPr>
            <w:tcW w:w="4853" w:type="dxa"/>
            <w:tcMar>
              <w:top w:w="0" w:type="dxa"/>
              <w:left w:w="108" w:type="dxa"/>
              <w:bottom w:w="0" w:type="dxa"/>
              <w:right w:w="108" w:type="dxa"/>
            </w:tcMar>
            <w:vAlign w:val="center"/>
          </w:tcPr>
          <w:p w:rsidR="00E61C1A" w:rsidRDefault="00442040"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11,093,924,315.84</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报告期末产品杠杆水平</w:t>
            </w:r>
          </w:p>
        </w:tc>
        <w:tc>
          <w:tcPr>
            <w:tcW w:w="4853" w:type="dxa"/>
            <w:tcMar>
              <w:top w:w="0" w:type="dxa"/>
              <w:left w:w="108" w:type="dxa"/>
              <w:bottom w:w="0" w:type="dxa"/>
              <w:right w:w="108" w:type="dxa"/>
            </w:tcMar>
            <w:vAlign w:val="center"/>
          </w:tcPr>
          <w:p w:rsidR="00E61C1A" w:rsidRDefault="00442040"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116.54%</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业绩比较基准</w:t>
            </w:r>
          </w:p>
        </w:tc>
        <w:tc>
          <w:tcPr>
            <w:tcW w:w="4853" w:type="dxa"/>
            <w:tcMar>
              <w:top w:w="0" w:type="dxa"/>
              <w:left w:w="108" w:type="dxa"/>
              <w:bottom w:w="0" w:type="dxa"/>
              <w:right w:w="108" w:type="dxa"/>
            </w:tcMar>
            <w:vAlign w:val="center"/>
          </w:tcPr>
          <w:p w:rsidR="00E61C1A" w:rsidRDefault="00C8272D"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 xml:space="preserve">2301192009-A : </w:t>
            </w:r>
            <w:r>
              <w:rPr>
                <w:rFonts w:ascii="仿宋_GB2312" w:eastAsia="仿宋_GB2312" w:hAnsi="Calibri" w:cs="宋体" w:hint="eastAsia"/>
                <w:kern w:val="0"/>
                <w:sz w:val="24"/>
                <w:szCs w:val="24"/>
              </w:rPr>
              <w:t>7天通知存款利率</w:t>
            </w:r>
            <w:r>
              <w:rPr>
                <w:rFonts w:ascii="仿宋_GB2312" w:eastAsia="仿宋_GB2312" w:hAnsi="Calibri" w:cs="宋体"/>
                <w:color w:val="000000"/>
                <w:sz w:val="24"/>
                <w:szCs w:val="24"/>
              </w:rPr>
              <w:br/>
              <w:t xml:space="preserve">2301192007-A : </w:t>
            </w:r>
            <w:r>
              <w:rPr>
                <w:rFonts w:ascii="仿宋_GB2312" w:eastAsia="仿宋_GB2312" w:hAnsi="Calibri" w:cs="宋体" w:hint="eastAsia"/>
                <w:kern w:val="0"/>
                <w:sz w:val="24"/>
                <w:szCs w:val="24"/>
              </w:rPr>
              <w:t>7天通知存款利率+浮动基准</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风险等级</w:t>
            </w:r>
          </w:p>
        </w:tc>
        <w:tc>
          <w:tcPr>
            <w:tcW w:w="4853" w:type="dxa"/>
            <w:tcMar>
              <w:top w:w="0" w:type="dxa"/>
              <w:left w:w="108" w:type="dxa"/>
              <w:bottom w:w="0" w:type="dxa"/>
              <w:right w:w="108" w:type="dxa"/>
            </w:tcMar>
            <w:vAlign w:val="center"/>
          </w:tcPr>
          <w:p w:rsidR="00E61C1A" w:rsidRDefault="00E61C1A"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较低风险</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产品管理人</w:t>
            </w:r>
          </w:p>
        </w:tc>
        <w:tc>
          <w:tcPr>
            <w:tcW w:w="4853" w:type="dxa"/>
            <w:tcMar>
              <w:top w:w="0" w:type="dxa"/>
              <w:left w:w="108" w:type="dxa"/>
              <w:bottom w:w="0" w:type="dxa"/>
              <w:right w:w="108" w:type="dxa"/>
            </w:tcMar>
            <w:vAlign w:val="center"/>
          </w:tcPr>
          <w:p w:rsidR="00E61C1A" w:rsidRDefault="00E61C1A" w:rsidP="00B00579">
            <w:pPr>
              <w:adjustRightInd w:val="0"/>
              <w:snapToGrid w:val="0"/>
              <w:spacing w:line="360" w:lineRule="auto"/>
              <w:ind w:firstLineChars="100" w:firstLine="240"/>
              <w:jc w:val="center"/>
              <w:rPr>
                <w:rFonts w:ascii="仿宋_GB2312" w:eastAsia="仿宋_GB2312" w:hAnsiTheme="minorEastAsia" w:cs="宋体"/>
                <w:color w:val="000000"/>
                <w:sz w:val="24"/>
                <w:szCs w:val="24"/>
              </w:rPr>
            </w:pPr>
            <w:r>
              <w:rPr>
                <w:rFonts w:ascii="仿宋_GB2312" w:eastAsia="仿宋_GB2312" w:hAnsiTheme="minorEastAsia" w:cs="宋体" w:hint="eastAsia"/>
                <w:color w:val="000000"/>
                <w:sz w:val="24"/>
                <w:szCs w:val="24"/>
              </w:rPr>
              <w:t>上海浦东发展银行</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产品托管人</w:t>
            </w:r>
          </w:p>
        </w:tc>
        <w:tc>
          <w:tcPr>
            <w:tcW w:w="4853" w:type="dxa"/>
            <w:tcMar>
              <w:top w:w="0" w:type="dxa"/>
              <w:left w:w="108" w:type="dxa"/>
              <w:bottom w:w="0" w:type="dxa"/>
              <w:right w:w="108" w:type="dxa"/>
            </w:tcMar>
            <w:vAlign w:val="center"/>
          </w:tcPr>
          <w:p w:rsidR="00E61C1A" w:rsidRDefault="00E61C1A"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Theme="minorEastAsia" w:cs="宋体" w:hint="eastAsia"/>
                <w:color w:val="000000"/>
                <w:sz w:val="24"/>
                <w:szCs w:val="24"/>
              </w:rPr>
              <w:t xml:space="preserve">  上海浦东发展银行</w:t>
            </w:r>
          </w:p>
        </w:tc>
      </w:tr>
    </w:tbl>
    <w:p w:rsidR="00E61C1A" w:rsidRDefault="00E61C1A" w:rsidP="00E61C1A">
      <w:pPr>
        <w:rPr>
          <w:rFonts w:ascii="仿宋_GB2312" w:eastAsia="仿宋_GB2312" w:hAnsi="Calibri"/>
          <w:sz w:val="24"/>
          <w:szCs w:val="24"/>
        </w:rPr>
      </w:pPr>
    </w:p>
    <w:p w:rsidR="004E272F" w:rsidRDefault="004E272F" w:rsidP="004E272F">
      <w:pPr>
        <w:snapToGrid w:val="0"/>
        <w:spacing w:line="360" w:lineRule="auto"/>
        <w:rPr>
          <w:rFonts w:ascii="仿宋_GB2312" w:eastAsia="仿宋_GB2312"/>
          <w:b/>
          <w:sz w:val="24"/>
          <w:szCs w:val="24"/>
        </w:rPr>
      </w:pPr>
      <w:r>
        <w:rPr>
          <w:rFonts w:ascii="仿宋_GB2312" w:eastAsia="仿宋_GB2312" w:hint="eastAsia"/>
          <w:b/>
          <w:sz w:val="24"/>
          <w:szCs w:val="24"/>
        </w:rPr>
        <w:lastRenderedPageBreak/>
        <w:t>3</w:t>
      </w:r>
      <w:r w:rsidRPr="004E272F">
        <w:rPr>
          <w:rFonts w:ascii="仿宋_GB2312" w:eastAsia="仿宋_GB2312"/>
          <w:b/>
          <w:sz w:val="24"/>
          <w:szCs w:val="24"/>
        </w:rPr>
        <w:t>.</w:t>
      </w:r>
      <w:r>
        <w:rPr>
          <w:rFonts w:ascii="仿宋_GB2312" w:eastAsia="仿宋_GB2312" w:hint="eastAsia"/>
          <w:b/>
          <w:sz w:val="24"/>
          <w:szCs w:val="24"/>
        </w:rPr>
        <w:t>产品净值表现</w:t>
      </w:r>
    </w:p>
    <w:p w:rsidR="004E272F" w:rsidRDefault="004E272F" w:rsidP="004E272F">
      <w:pPr>
        <w:snapToGrid w:val="0"/>
        <w:spacing w:line="360" w:lineRule="auto"/>
        <w:ind w:firstLine="482"/>
        <w:rPr>
          <w:rFonts w:ascii="仿宋_GB2312" w:eastAsia="仿宋_GB2312"/>
          <w:b/>
          <w:bCs/>
          <w:sz w:val="24"/>
          <w:szCs w:val="24"/>
        </w:rPr>
      </w:pPr>
      <w:r>
        <w:rPr>
          <w:rFonts w:ascii="仿宋_GB2312" w:eastAsia="仿宋_GB2312" w:hint="eastAsia"/>
          <w:b/>
          <w:bCs/>
          <w:sz w:val="24"/>
          <w:szCs w:val="24"/>
        </w:rPr>
        <w:t>3.1 净值表现</w:t>
      </w:r>
    </w:p>
    <w:p w:rsidR="004E272F" w:rsidRPr="00B9403A" w:rsidRDefault="004E272F" w:rsidP="004E272F">
      <w:pPr>
        <w:snapToGrid w:val="0"/>
        <w:spacing w:line="360" w:lineRule="auto"/>
        <w:ind w:left="5143" w:hanging="5143"/>
        <w:rPr>
          <w:rFonts w:ascii="仿宋_GB2312" w:eastAsia="仿宋_GB2312"/>
          <w:sz w:val="24"/>
          <w:szCs w:val="24"/>
        </w:rPr>
      </w:pPr>
      <w:r>
        <w:rPr>
          <w:sz w:val="24"/>
          <w:szCs w:val="24"/>
        </w:rPr>
        <w:t xml:space="preserve">                                                                               </w:t>
      </w:r>
      <w:r>
        <w:rPr>
          <w:sz w:val="24"/>
          <w:szCs w:val="24"/>
        </w:rPr>
        <w:t>单位：人民币</w:t>
      </w:r>
      <w:r>
        <w:rPr>
          <w:sz w:val="24"/>
          <w:szCs w:val="24"/>
        </w:rPr>
        <w:t>(CNY)</w:t>
      </w:r>
    </w:p>
    <w:tbl>
      <w:tblPr>
        <w:tblStyle w:val="ab"/>
        <w:tblW w:w="9072" w:type="dxa"/>
        <w:tblLayout w:type="fixed"/>
        <w:tblLook w:val="04A0" w:firstRow="1" w:lastRow="0" w:firstColumn="1" w:lastColumn="0" w:noHBand="0" w:noVBand="1"/>
      </w:tblPr>
      <w:tblGrid>
        <w:gridCol w:w="4361"/>
        <w:gridCol w:w="4711"/>
      </w:tblGrid>
      <w:tr w:rsidR="004E272F" w:rsidTr="00B00579">
        <w:tc>
          <w:tcPr>
            <w:tcW w:w="4361" w:type="dxa"/>
          </w:tcPr>
          <w:p w:rsidR="004E272F" w:rsidRDefault="004E272F" w:rsidP="004E272F">
            <w:pPr>
              <w:pStyle w:val="aa"/>
              <w:snapToGrid w:val="0"/>
              <w:spacing w:before="0" w:beforeAutospacing="0" w:after="0" w:afterAutospacing="0" w:line="360" w:lineRule="auto"/>
              <w:ind w:firstLineChars="200" w:firstLine="480"/>
              <w:jc w:val="center"/>
              <w:rPr>
                <w:rFonts w:ascii="仿宋_GB2312" w:eastAsia="仿宋_GB2312"/>
                <w:kern w:val="2"/>
              </w:rPr>
            </w:pPr>
            <w:r>
              <w:rPr>
                <w:rFonts w:ascii="仿宋_GB2312" w:eastAsia="仿宋_GB2312" w:hint="eastAsia"/>
                <w:kern w:val="2"/>
              </w:rPr>
              <w:t>产品净值表现</w:t>
            </w:r>
          </w:p>
        </w:tc>
        <w:tc>
          <w:tcPr>
            <w:tcW w:w="4711" w:type="dxa"/>
          </w:tcPr>
          <w:p w:rsidR="004E272F" w:rsidRDefault="004E272F" w:rsidP="00B00579">
            <w:pPr>
              <w:snapToGrid w:val="0"/>
              <w:spacing w:line="360" w:lineRule="auto"/>
              <w:ind w:firstLineChars="200" w:firstLine="480"/>
              <w:jc w:val="center"/>
              <w:rPr>
                <w:rFonts w:ascii="仿宋_GB2312" w:eastAsia="仿宋_GB2312" w:hAnsi="Calibri" w:cs="宋体"/>
                <w:color w:val="000000"/>
                <w:sz w:val="24"/>
                <w:szCs w:val="24"/>
              </w:rPr>
            </w:pPr>
            <w:r>
              <w:rPr>
                <w:rFonts w:ascii="仿宋_GB2312" w:eastAsia="仿宋_GB2312" w:hint="eastAsia"/>
                <w:color w:val="000000"/>
                <w:sz w:val="24"/>
                <w:szCs w:val="24"/>
              </w:rPr>
              <w:t>报告期（2022-01-01至2022-03-31）</w:t>
            </w:r>
          </w:p>
        </w:tc>
      </w:tr>
      <w:tr w:rsidR="004E272F" w:rsidTr="00B00579">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1.期末产品资产净值</w:t>
            </w:r>
          </w:p>
        </w:tc>
        <w:tc>
          <w:tcPr>
            <w:tcW w:w="4711" w:type="dxa"/>
          </w:tcPr>
          <w:p w:rsidR="004E272F" w:rsidRDefault="00367DBF" w:rsidP="00781652">
            <w:pPr>
              <w:snapToGrid w:val="0"/>
              <w:spacing w:line="360" w:lineRule="auto"/>
              <w:jc w:val="left"/>
              <w:rPr>
                <w:rFonts w:ascii="仿宋_GB2312" w:eastAsia="仿宋_GB2312" w:hAnsi="Calibri" w:cs="宋体"/>
                <w:color w:val="000000"/>
                <w:sz w:val="24"/>
                <w:szCs w:val="24"/>
              </w:rPr>
            </w:pPr>
            <w:r>
              <w:rPr>
                <w:rFonts w:ascii="仿宋_GB2312" w:eastAsia="仿宋_GB2312" w:hAnsi="Calibri" w:cs="宋体"/>
                <w:color w:val="000000"/>
                <w:sz w:val="24"/>
                <w:szCs w:val="24"/>
              </w:rPr>
              <w:t>2301192007-A : 10,664,131,214.16</w:t>
            </w:r>
            <w:r>
              <w:rPr>
                <w:rFonts w:ascii="仿宋_GB2312" w:eastAsia="仿宋_GB2312" w:hAnsi="Calibri" w:cs="宋体"/>
                <w:color w:val="000000"/>
                <w:sz w:val="24"/>
                <w:szCs w:val="24"/>
              </w:rPr>
              <w:br/>
              <w:t>2301192009-A : 429,793,101.68</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2.期末产品份额净值</w:t>
            </w:r>
          </w:p>
        </w:tc>
        <w:tc>
          <w:tcPr>
            <w:tcW w:w="4711" w:type="dxa"/>
          </w:tcPr>
          <w:p w:rsidR="004E272F" w:rsidRDefault="00367DBF"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Calibri" w:cs="宋体"/>
                <w:color w:val="000000"/>
                <w:sz w:val="24"/>
                <w:szCs w:val="24"/>
              </w:rPr>
              <w:t>1.0000</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3.期末产品份额累计净值</w:t>
            </w:r>
          </w:p>
        </w:tc>
        <w:tc>
          <w:tcPr>
            <w:tcW w:w="4711" w:type="dxa"/>
          </w:tcPr>
          <w:p w:rsidR="004E272F" w:rsidRDefault="00130728"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Calibri" w:cs="宋体"/>
                <w:color w:val="000000"/>
                <w:sz w:val="24"/>
                <w:szCs w:val="24"/>
              </w:rPr>
              <w:t>-</w:t>
            </w:r>
          </w:p>
        </w:tc>
      </w:tr>
      <w:tr w:rsidR="004E272F" w:rsidTr="00B00579">
        <w:trPr>
          <w:trHeight w:val="158"/>
        </w:trPr>
        <w:tc>
          <w:tcPr>
            <w:tcW w:w="4361" w:type="dxa"/>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4</w:t>
            </w:r>
            <w:r w:rsidRPr="00B2798E">
              <w:rPr>
                <w:rFonts w:ascii="仿宋_GB2312" w:eastAsia="仿宋_GB2312"/>
                <w:kern w:val="2"/>
              </w:rPr>
              <w:t>.</w:t>
            </w:r>
            <w:r w:rsidR="004E272F">
              <w:rPr>
                <w:rFonts w:ascii="仿宋_GB2312" w:eastAsia="仿宋_GB2312" w:hint="eastAsia"/>
                <w:kern w:val="2"/>
              </w:rPr>
              <w:t>每万份收益</w:t>
            </w:r>
          </w:p>
        </w:tc>
        <w:tc>
          <w:tcPr>
            <w:tcW w:w="4711" w:type="dxa"/>
          </w:tcPr>
          <w:p w:rsidR="004E272F" w:rsidRDefault="00130728"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2301192007-A : 0.5076</w:t>
            </w:r>
            <w:r>
              <w:rPr>
                <w:rFonts w:ascii="仿宋_GB2312" w:eastAsia="仿宋_GB2312" w:hAnsi="Calibri" w:cs="宋体"/>
                <w:color w:val="000000"/>
                <w:sz w:val="24"/>
                <w:szCs w:val="24"/>
              </w:rPr>
              <w:br/>
              <w:t>2301192009-A : 0.5253</w:t>
            </w:r>
          </w:p>
        </w:tc>
      </w:tr>
    </w:tbl>
    <w:tbl>
      <w:tblPr>
        <w:tblW w:w="907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61"/>
        <w:gridCol w:w="4711"/>
      </w:tblGrid>
      <w:tr w:rsidR="004E272F" w:rsidTr="00B00579">
        <w:trPr>
          <w:trHeight w:val="158"/>
        </w:trPr>
        <w:tc>
          <w:tcPr>
            <w:tcW w:w="4361" w:type="dxa"/>
            <w:tcMar>
              <w:top w:w="0" w:type="dxa"/>
              <w:left w:w="108" w:type="dxa"/>
              <w:bottom w:w="0" w:type="dxa"/>
              <w:right w:w="108" w:type="dxa"/>
            </w:tcMar>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5</w:t>
            </w:r>
            <w:r w:rsidRPr="00B2798E">
              <w:rPr>
                <w:rFonts w:ascii="仿宋_GB2312" w:eastAsia="仿宋_GB2312"/>
                <w:kern w:val="2"/>
              </w:rPr>
              <w:t>.</w:t>
            </w:r>
            <w:proofErr w:type="gramStart"/>
            <w:r w:rsidR="004E272F">
              <w:rPr>
                <w:rFonts w:ascii="仿宋_GB2312" w:eastAsia="仿宋_GB2312" w:hint="eastAsia"/>
                <w:kern w:val="2"/>
              </w:rPr>
              <w:t>七日年化收益率</w:t>
            </w:r>
            <w:proofErr w:type="gramEnd"/>
          </w:p>
        </w:tc>
        <w:tc>
          <w:tcPr>
            <w:tcW w:w="4711" w:type="dxa"/>
            <w:tcMar>
              <w:top w:w="0" w:type="dxa"/>
              <w:left w:w="108" w:type="dxa"/>
              <w:bottom w:w="0" w:type="dxa"/>
              <w:right w:w="108" w:type="dxa"/>
            </w:tcMar>
          </w:tcPr>
          <w:p w:rsidR="004E272F" w:rsidRDefault="00130728"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2301192007-A : 2.3300%</w:t>
            </w:r>
            <w:r>
              <w:rPr>
                <w:rFonts w:ascii="仿宋_GB2312" w:eastAsia="仿宋_GB2312" w:hAnsi="Calibri" w:cs="宋体"/>
                <w:color w:val="000000"/>
                <w:sz w:val="24"/>
                <w:szCs w:val="24"/>
              </w:rPr>
              <w:br/>
              <w:t>2301192009-A : 2.3940%</w:t>
            </w:r>
          </w:p>
        </w:tc>
      </w:tr>
    </w:tbl>
    <w:p w:rsidR="00564E1C" w:rsidRDefault="00564E1C" w:rsidP="00564E1C">
      <w:pPr>
        <w:snapToGrid w:val="0"/>
        <w:spacing w:line="360" w:lineRule="auto"/>
        <w:rPr>
          <w:rFonts w:ascii="仿宋_GB2312" w:eastAsia="仿宋_GB2312"/>
          <w:b/>
          <w:sz w:val="24"/>
          <w:szCs w:val="24"/>
        </w:rPr>
      </w:pPr>
      <w:r>
        <w:rPr>
          <w:rFonts w:ascii="仿宋_GB2312" w:eastAsia="仿宋_GB2312" w:hint="eastAsia"/>
          <w:b/>
          <w:sz w:val="24"/>
          <w:szCs w:val="24"/>
        </w:rPr>
        <w:t>4.投资组合报告</w:t>
      </w:r>
    </w:p>
    <w:p w:rsidR="00564E1C" w:rsidRDefault="00564E1C" w:rsidP="00564E1C">
      <w:pPr>
        <w:spacing w:line="360" w:lineRule="auto"/>
        <w:ind w:firstLine="482"/>
        <w:rPr>
          <w:rFonts w:ascii="仿宋_GB2312" w:eastAsia="仿宋_GB2312"/>
          <w:b/>
          <w:bCs/>
          <w:sz w:val="24"/>
          <w:szCs w:val="24"/>
        </w:rPr>
      </w:pPr>
      <w:r>
        <w:rPr>
          <w:rFonts w:ascii="仿宋_GB2312" w:eastAsia="仿宋_GB2312" w:hint="eastAsia"/>
          <w:b/>
          <w:bCs/>
          <w:sz w:val="24"/>
          <w:szCs w:val="24"/>
        </w:rPr>
        <w:t>4.1 报告期末产品资产组合情况</w:t>
      </w:r>
    </w:p>
    <w:p w:rsidR="00564E1C" w:rsidRPr="00FD1998" w:rsidRDefault="00564E1C" w:rsidP="00564E1C">
      <w:pPr>
        <w:rPr>
          <w:rFonts w:ascii="仿宋_GB2312" w:eastAsia="仿宋_GB2312" w:hAnsi="Calibri"/>
          <w:sz w:val="24"/>
          <w:szCs w:val="24"/>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81"/>
        <w:gridCol w:w="2620"/>
        <w:gridCol w:w="2694"/>
        <w:gridCol w:w="2477"/>
      </w:tblGrid>
      <w:tr w:rsidR="00564E1C" w:rsidTr="00B00579">
        <w:trPr>
          <w:trHeight w:val="415"/>
        </w:trPr>
        <w:tc>
          <w:tcPr>
            <w:tcW w:w="1281" w:type="dxa"/>
            <w:vAlign w:val="center"/>
          </w:tcPr>
          <w:p w:rsidR="00564E1C" w:rsidRDefault="00564E1C" w:rsidP="00B00579">
            <w:pPr>
              <w:adjustRightInd w:val="0"/>
              <w:snapToGrid w:val="0"/>
              <w:spacing w:line="360" w:lineRule="auto"/>
              <w:jc w:val="center"/>
              <w:rPr>
                <w:rFonts w:ascii="仿宋_GB2312" w:eastAsia="仿宋_GB2312" w:hAnsiTheme="minorEastAsia"/>
                <w:sz w:val="24"/>
                <w:szCs w:val="24"/>
              </w:rPr>
            </w:pPr>
            <w:r>
              <w:rPr>
                <w:rFonts w:ascii="仿宋_GB2312" w:eastAsia="仿宋_GB2312" w:hAnsiTheme="minorEastAsia" w:hint="eastAsia"/>
                <w:sz w:val="24"/>
                <w:szCs w:val="24"/>
              </w:rPr>
              <w:t>序号</w:t>
            </w:r>
          </w:p>
        </w:tc>
        <w:tc>
          <w:tcPr>
            <w:tcW w:w="2620" w:type="dxa"/>
            <w:vAlign w:val="center"/>
          </w:tcPr>
          <w:p w:rsidR="00564E1C" w:rsidRDefault="00564E1C" w:rsidP="00B00579">
            <w:pPr>
              <w:adjustRightInd w:val="0"/>
              <w:snapToGrid w:val="0"/>
              <w:spacing w:line="360" w:lineRule="auto"/>
              <w:jc w:val="center"/>
              <w:rPr>
                <w:rFonts w:ascii="仿宋_GB2312" w:eastAsia="仿宋_GB2312" w:hAnsiTheme="minorEastAsia"/>
                <w:sz w:val="24"/>
                <w:szCs w:val="24"/>
              </w:rPr>
            </w:pPr>
            <w:r>
              <w:rPr>
                <w:rFonts w:ascii="仿宋_GB2312" w:eastAsia="仿宋_GB2312" w:hAnsiTheme="minorEastAsia"/>
                <w:sz w:val="24"/>
                <w:szCs w:val="24"/>
              </w:rPr>
              <w:t>项目</w:t>
            </w:r>
          </w:p>
        </w:tc>
        <w:tc>
          <w:tcPr>
            <w:tcW w:w="2694" w:type="dxa"/>
            <w:vAlign w:val="center"/>
          </w:tcPr>
          <w:p w:rsidR="00564E1C" w:rsidRDefault="00564E1C" w:rsidP="00B00579">
            <w:pPr>
              <w:adjustRightInd w:val="0"/>
              <w:snapToGrid w:val="0"/>
              <w:spacing w:line="360" w:lineRule="auto"/>
              <w:jc w:val="center"/>
              <w:rPr>
                <w:rFonts w:ascii="仿宋_GB2312" w:eastAsia="仿宋_GB2312" w:hAnsiTheme="minorEastAsia"/>
                <w:sz w:val="24"/>
                <w:szCs w:val="24"/>
              </w:rPr>
            </w:pPr>
            <w:r>
              <w:rPr>
                <w:rFonts w:ascii="仿宋_GB2312" w:eastAsia="仿宋_GB2312" w:hAnsiTheme="minorEastAsia"/>
                <w:sz w:val="24"/>
                <w:szCs w:val="24"/>
              </w:rPr>
              <w:t>金额（元）</w:t>
            </w:r>
          </w:p>
        </w:tc>
        <w:tc>
          <w:tcPr>
            <w:tcW w:w="2477" w:type="dxa"/>
            <w:vAlign w:val="center"/>
          </w:tcPr>
          <w:p w:rsidR="00564E1C" w:rsidRDefault="00564E1C" w:rsidP="00B00579">
            <w:pPr>
              <w:adjustRightInd w:val="0"/>
              <w:snapToGrid w:val="0"/>
              <w:spacing w:line="360" w:lineRule="auto"/>
              <w:jc w:val="center"/>
              <w:rPr>
                <w:rFonts w:ascii="仿宋_GB2312" w:eastAsia="仿宋_GB2312" w:hAnsiTheme="minorEastAsia"/>
                <w:sz w:val="24"/>
                <w:szCs w:val="24"/>
              </w:rPr>
            </w:pPr>
            <w:r>
              <w:rPr>
                <w:rFonts w:ascii="仿宋_GB2312" w:eastAsia="仿宋_GB2312" w:hAnsiTheme="minorEastAsia" w:hint="eastAsia"/>
                <w:sz w:val="24"/>
                <w:szCs w:val="24"/>
              </w:rPr>
              <w:t>占产品资产净值比例</w:t>
            </w:r>
          </w:p>
        </w:tc>
      </w:tr>
      <w:tr w:rsidR="00564E1C" w:rsidRPr="00BE0BA1" w:rsidTr="00B00579">
        <w:trPr>
          <w:trHeight w:val="20"/>
        </w:trPr>
        <w:tc>
          <w:tcPr>
            <w:tcW w:w="1281" w:type="dxa"/>
            <w:vAlign w:val="center"/>
          </w:tcPr>
          <w:p w:rsidR="00564E1C" w:rsidRDefault="00564E1C" w:rsidP="00B00579">
            <w:pPr>
              <w:adjustRightInd w:val="0"/>
              <w:snapToGrid w:val="0"/>
              <w:spacing w:line="360" w:lineRule="auto"/>
              <w:jc w:val="center"/>
              <w:rPr>
                <w:rFonts w:ascii="仿宋_GB2312" w:eastAsia="仿宋_GB2312" w:hAnsiTheme="minorEastAsia"/>
                <w:sz w:val="24"/>
                <w:szCs w:val="24"/>
              </w:rPr>
            </w:pPr>
            <w:r>
              <w:rPr>
                <w:rFonts w:ascii="仿宋_GB2312" w:eastAsia="仿宋_GB2312" w:hAnsi="Calibri" w:cs="宋体"/>
                <w:color w:val="000000"/>
                <w:sz w:val="24"/>
                <w:szCs w:val="24"/>
              </w:rPr>
              <w:t>1</w:t>
            </w:r>
          </w:p>
        </w:tc>
        <w:tc>
          <w:tcPr>
            <w:tcW w:w="2620" w:type="dxa"/>
            <w:vAlign w:val="center"/>
          </w:tcPr>
          <w:p w:rsidR="00564E1C" w:rsidRDefault="00564E1C" w:rsidP="00B00579">
            <w:pPr>
              <w:adjustRightInd w:val="0"/>
              <w:snapToGrid w:val="0"/>
              <w:spacing w:line="360" w:lineRule="auto"/>
              <w:jc w:val="center"/>
              <w:rPr>
                <w:rFonts w:ascii="仿宋_GB2312" w:eastAsia="仿宋_GB2312" w:hAnsiTheme="minorEastAsia"/>
                <w:sz w:val="24"/>
                <w:szCs w:val="24"/>
              </w:rPr>
            </w:pPr>
            <w:r>
              <w:rPr>
                <w:rFonts w:ascii="仿宋_GB2312" w:eastAsia="仿宋_GB2312" w:hAnsi="Calibri" w:cs="宋体"/>
                <w:color w:val="000000"/>
                <w:sz w:val="24"/>
                <w:szCs w:val="24"/>
              </w:rPr>
              <w:t>银行存款</w:t>
            </w:r>
          </w:p>
        </w:tc>
        <w:tc>
          <w:tcPr>
            <w:tcW w:w="2694" w:type="dxa"/>
            <w:vAlign w:val="center"/>
          </w:tcPr>
          <w:p w:rsidR="00564E1C" w:rsidRDefault="00564E1C" w:rsidP="00B00579">
            <w:pPr>
              <w:adjustRightInd w:val="0"/>
              <w:snapToGrid w:val="0"/>
              <w:spacing w:line="360" w:lineRule="auto"/>
              <w:jc w:val="center"/>
              <w:rPr>
                <w:rFonts w:ascii="仿宋_GB2312" w:eastAsia="仿宋_GB2312" w:hAnsiTheme="minorEastAsia"/>
                <w:sz w:val="24"/>
                <w:szCs w:val="24"/>
              </w:rPr>
            </w:pPr>
            <w:r>
              <w:rPr>
                <w:rFonts w:ascii="仿宋_GB2312" w:eastAsia="仿宋_GB2312" w:hAnsi="Calibri" w:cs="宋体"/>
                <w:color w:val="000000"/>
                <w:sz w:val="24"/>
                <w:szCs w:val="24"/>
              </w:rPr>
              <w:t>678,964,584.32</w:t>
            </w:r>
          </w:p>
        </w:tc>
        <w:tc>
          <w:tcPr>
            <w:tcW w:w="2477" w:type="dxa"/>
            <w:vAlign w:val="center"/>
          </w:tcPr>
          <w:p w:rsidR="00564E1C" w:rsidRPr="00BE0BA1" w:rsidRDefault="00564E1C" w:rsidP="00B00579">
            <w:pPr>
              <w:adjustRightInd w:val="0"/>
              <w:snapToGrid w:val="0"/>
              <w:spacing w:line="360" w:lineRule="auto"/>
              <w:jc w:val="center"/>
              <w:rPr>
                <w:rFonts w:ascii="仿宋_GB2312" w:eastAsia="仿宋_GB2312" w:hAnsiTheme="minorEastAsia"/>
                <w:sz w:val="24"/>
                <w:szCs w:val="24"/>
              </w:rPr>
            </w:pPr>
            <w:r>
              <w:rPr>
                <w:rFonts w:ascii="仿宋_GB2312" w:eastAsia="仿宋_GB2312" w:hAnsi="Calibri" w:cs="宋体"/>
                <w:color w:val="000000"/>
                <w:sz w:val="24"/>
                <w:szCs w:val="24"/>
              </w:rPr>
              <w:t>6.12%</w:t>
            </w:r>
          </w:p>
        </w:tc>
      </w:tr>
      <w:tr w:rsidR="008E142C">
        <w:tc>
          <w:tcPr>
            <w:tcW w:w="1281" w:type="dxa"/>
            <w:vAlign w:val="center"/>
          </w:tcPr>
          <w:p w:rsidR="008E142C" w:rsidRDefault="007E5B68">
            <w:pPr>
              <w:jc w:val="center"/>
            </w:pPr>
            <w:r>
              <w:rPr>
                <w:rFonts w:ascii="仿宋_GB2312" w:eastAsia="仿宋_GB2312" w:hAnsi="Calibri" w:cs="宋体"/>
                <w:color w:val="000000"/>
                <w:sz w:val="24"/>
              </w:rPr>
              <w:t>2</w:t>
            </w:r>
          </w:p>
        </w:tc>
        <w:tc>
          <w:tcPr>
            <w:tcW w:w="2620" w:type="dxa"/>
            <w:vAlign w:val="center"/>
          </w:tcPr>
          <w:p w:rsidR="008E142C" w:rsidRDefault="007E5B68">
            <w:pPr>
              <w:jc w:val="center"/>
            </w:pPr>
            <w:r>
              <w:rPr>
                <w:rFonts w:ascii="仿宋_GB2312" w:eastAsia="仿宋_GB2312" w:hAnsi="Calibri" w:cs="宋体"/>
                <w:color w:val="000000"/>
                <w:sz w:val="24"/>
              </w:rPr>
              <w:t>债券投资</w:t>
            </w:r>
          </w:p>
        </w:tc>
        <w:tc>
          <w:tcPr>
            <w:tcW w:w="2694" w:type="dxa"/>
            <w:vAlign w:val="center"/>
          </w:tcPr>
          <w:p w:rsidR="008E142C" w:rsidRDefault="007E5B68">
            <w:pPr>
              <w:jc w:val="center"/>
            </w:pPr>
            <w:r>
              <w:rPr>
                <w:rFonts w:ascii="仿宋_GB2312" w:eastAsia="仿宋_GB2312" w:hAnsi="Calibri" w:cs="宋体"/>
                <w:color w:val="000000"/>
                <w:sz w:val="24"/>
              </w:rPr>
              <w:t>11,223,370,676.26</w:t>
            </w:r>
          </w:p>
        </w:tc>
        <w:tc>
          <w:tcPr>
            <w:tcW w:w="2477" w:type="dxa"/>
            <w:vAlign w:val="center"/>
          </w:tcPr>
          <w:p w:rsidR="008E142C" w:rsidRDefault="007E5B68">
            <w:pPr>
              <w:jc w:val="center"/>
            </w:pPr>
            <w:r>
              <w:rPr>
                <w:rFonts w:ascii="仿宋_GB2312" w:eastAsia="仿宋_GB2312" w:hAnsi="Calibri" w:cs="宋体"/>
                <w:color w:val="000000"/>
                <w:sz w:val="24"/>
              </w:rPr>
              <w:t>101.17%</w:t>
            </w:r>
          </w:p>
        </w:tc>
      </w:tr>
      <w:tr w:rsidR="008E142C">
        <w:tc>
          <w:tcPr>
            <w:tcW w:w="1281" w:type="dxa"/>
            <w:vAlign w:val="center"/>
          </w:tcPr>
          <w:p w:rsidR="008E142C" w:rsidRDefault="007E5B68">
            <w:pPr>
              <w:jc w:val="center"/>
            </w:pPr>
            <w:r>
              <w:rPr>
                <w:rFonts w:ascii="仿宋_GB2312" w:eastAsia="仿宋_GB2312" w:hAnsi="Calibri" w:cs="宋体"/>
                <w:color w:val="000000"/>
                <w:sz w:val="24"/>
              </w:rPr>
              <w:t>3</w:t>
            </w:r>
          </w:p>
        </w:tc>
        <w:tc>
          <w:tcPr>
            <w:tcW w:w="2620" w:type="dxa"/>
            <w:vAlign w:val="center"/>
          </w:tcPr>
          <w:p w:rsidR="008E142C" w:rsidRDefault="007E5B68">
            <w:pPr>
              <w:jc w:val="center"/>
            </w:pPr>
            <w:r>
              <w:rPr>
                <w:rFonts w:ascii="仿宋_GB2312" w:eastAsia="仿宋_GB2312" w:hAnsi="Calibri" w:cs="宋体"/>
                <w:color w:val="000000"/>
                <w:sz w:val="24"/>
              </w:rPr>
              <w:t>资产支持证券投资</w:t>
            </w:r>
          </w:p>
        </w:tc>
        <w:tc>
          <w:tcPr>
            <w:tcW w:w="2694" w:type="dxa"/>
            <w:vAlign w:val="center"/>
          </w:tcPr>
          <w:p w:rsidR="008E142C" w:rsidRDefault="007E5B68">
            <w:pPr>
              <w:jc w:val="center"/>
            </w:pPr>
            <w:r>
              <w:rPr>
                <w:rFonts w:ascii="仿宋_GB2312" w:eastAsia="仿宋_GB2312" w:hAnsi="Calibri" w:cs="宋体"/>
                <w:color w:val="000000"/>
                <w:sz w:val="24"/>
              </w:rPr>
              <w:t>659,847,971.10</w:t>
            </w:r>
          </w:p>
        </w:tc>
        <w:tc>
          <w:tcPr>
            <w:tcW w:w="2477" w:type="dxa"/>
            <w:vAlign w:val="center"/>
          </w:tcPr>
          <w:p w:rsidR="008E142C" w:rsidRDefault="007E5B68">
            <w:pPr>
              <w:jc w:val="center"/>
            </w:pPr>
            <w:r>
              <w:rPr>
                <w:rFonts w:ascii="仿宋_GB2312" w:eastAsia="仿宋_GB2312" w:hAnsi="Calibri" w:cs="宋体"/>
                <w:color w:val="000000"/>
                <w:sz w:val="24"/>
              </w:rPr>
              <w:t>5.95%</w:t>
            </w:r>
          </w:p>
        </w:tc>
      </w:tr>
      <w:tr w:rsidR="008E142C">
        <w:tc>
          <w:tcPr>
            <w:tcW w:w="1281" w:type="dxa"/>
            <w:vAlign w:val="center"/>
          </w:tcPr>
          <w:p w:rsidR="008E142C" w:rsidRDefault="007E5B68">
            <w:pPr>
              <w:jc w:val="center"/>
            </w:pPr>
            <w:r>
              <w:rPr>
                <w:rFonts w:ascii="仿宋_GB2312" w:eastAsia="仿宋_GB2312" w:hAnsi="Calibri" w:cs="宋体"/>
                <w:color w:val="000000"/>
                <w:sz w:val="24"/>
              </w:rPr>
              <w:t>4</w:t>
            </w:r>
          </w:p>
        </w:tc>
        <w:tc>
          <w:tcPr>
            <w:tcW w:w="2620" w:type="dxa"/>
            <w:vAlign w:val="center"/>
          </w:tcPr>
          <w:p w:rsidR="008E142C" w:rsidRDefault="007E5B68">
            <w:pPr>
              <w:jc w:val="center"/>
            </w:pPr>
            <w:r>
              <w:rPr>
                <w:rFonts w:ascii="仿宋_GB2312" w:eastAsia="仿宋_GB2312" w:hAnsi="Calibri" w:cs="宋体"/>
                <w:color w:val="000000"/>
                <w:sz w:val="24"/>
              </w:rPr>
              <w:t>信托计划</w:t>
            </w:r>
          </w:p>
        </w:tc>
        <w:tc>
          <w:tcPr>
            <w:tcW w:w="2694" w:type="dxa"/>
            <w:vAlign w:val="center"/>
          </w:tcPr>
          <w:p w:rsidR="008E142C" w:rsidRDefault="007E5B68">
            <w:pPr>
              <w:jc w:val="center"/>
            </w:pPr>
            <w:r>
              <w:rPr>
                <w:rFonts w:ascii="仿宋_GB2312" w:eastAsia="仿宋_GB2312" w:hAnsi="Calibri" w:cs="宋体"/>
                <w:color w:val="000000"/>
                <w:sz w:val="24"/>
              </w:rPr>
              <w:t>-</w:t>
            </w:r>
          </w:p>
        </w:tc>
        <w:tc>
          <w:tcPr>
            <w:tcW w:w="2477" w:type="dxa"/>
            <w:vAlign w:val="center"/>
          </w:tcPr>
          <w:p w:rsidR="008E142C" w:rsidRDefault="007E5B68">
            <w:pPr>
              <w:jc w:val="center"/>
            </w:pPr>
            <w:r>
              <w:rPr>
                <w:rFonts w:ascii="仿宋_GB2312" w:eastAsia="仿宋_GB2312" w:hAnsi="Calibri" w:cs="宋体"/>
                <w:color w:val="000000"/>
                <w:sz w:val="24"/>
              </w:rPr>
              <w:t>-</w:t>
            </w:r>
          </w:p>
        </w:tc>
      </w:tr>
      <w:tr w:rsidR="008E142C">
        <w:tc>
          <w:tcPr>
            <w:tcW w:w="1281" w:type="dxa"/>
            <w:vAlign w:val="center"/>
          </w:tcPr>
          <w:p w:rsidR="008E142C" w:rsidRDefault="007E5B68">
            <w:pPr>
              <w:jc w:val="center"/>
            </w:pPr>
            <w:r>
              <w:rPr>
                <w:rFonts w:ascii="仿宋_GB2312" w:eastAsia="仿宋_GB2312" w:hAnsi="Calibri" w:cs="宋体"/>
                <w:color w:val="000000"/>
                <w:sz w:val="24"/>
              </w:rPr>
              <w:t>5</w:t>
            </w:r>
          </w:p>
        </w:tc>
        <w:tc>
          <w:tcPr>
            <w:tcW w:w="2620" w:type="dxa"/>
            <w:vAlign w:val="center"/>
          </w:tcPr>
          <w:p w:rsidR="008E142C" w:rsidRDefault="007E5B68">
            <w:pPr>
              <w:jc w:val="center"/>
            </w:pPr>
            <w:r>
              <w:rPr>
                <w:rFonts w:ascii="仿宋_GB2312" w:eastAsia="仿宋_GB2312" w:hAnsi="Calibri" w:cs="宋体"/>
                <w:color w:val="000000"/>
                <w:sz w:val="24"/>
              </w:rPr>
              <w:t>资产管理计划</w:t>
            </w:r>
          </w:p>
        </w:tc>
        <w:tc>
          <w:tcPr>
            <w:tcW w:w="2694" w:type="dxa"/>
            <w:vAlign w:val="center"/>
          </w:tcPr>
          <w:p w:rsidR="008E142C" w:rsidRDefault="007E5B68">
            <w:pPr>
              <w:jc w:val="center"/>
            </w:pPr>
            <w:r>
              <w:rPr>
                <w:rFonts w:ascii="仿宋_GB2312" w:eastAsia="仿宋_GB2312" w:hAnsi="Calibri" w:cs="宋体"/>
                <w:color w:val="000000"/>
                <w:sz w:val="24"/>
              </w:rPr>
              <w:t>-</w:t>
            </w:r>
          </w:p>
        </w:tc>
        <w:tc>
          <w:tcPr>
            <w:tcW w:w="2477" w:type="dxa"/>
            <w:vAlign w:val="center"/>
          </w:tcPr>
          <w:p w:rsidR="008E142C" w:rsidRDefault="007E5B68">
            <w:pPr>
              <w:jc w:val="center"/>
            </w:pPr>
            <w:r>
              <w:rPr>
                <w:rFonts w:ascii="仿宋_GB2312" w:eastAsia="仿宋_GB2312" w:hAnsi="Calibri" w:cs="宋体"/>
                <w:color w:val="000000"/>
                <w:sz w:val="24"/>
              </w:rPr>
              <w:t>-</w:t>
            </w:r>
          </w:p>
        </w:tc>
      </w:tr>
      <w:tr w:rsidR="008E142C">
        <w:tc>
          <w:tcPr>
            <w:tcW w:w="1281" w:type="dxa"/>
            <w:vAlign w:val="center"/>
          </w:tcPr>
          <w:p w:rsidR="008E142C" w:rsidRDefault="007E5B68">
            <w:pPr>
              <w:jc w:val="center"/>
            </w:pPr>
            <w:r>
              <w:rPr>
                <w:rFonts w:ascii="仿宋_GB2312" w:eastAsia="仿宋_GB2312" w:hAnsi="Calibri" w:cs="宋体"/>
                <w:color w:val="000000"/>
                <w:sz w:val="24"/>
              </w:rPr>
              <w:t>6</w:t>
            </w:r>
          </w:p>
        </w:tc>
        <w:tc>
          <w:tcPr>
            <w:tcW w:w="2620" w:type="dxa"/>
            <w:vAlign w:val="center"/>
          </w:tcPr>
          <w:p w:rsidR="008E142C" w:rsidRDefault="007E5B68">
            <w:pPr>
              <w:jc w:val="center"/>
            </w:pPr>
            <w:r>
              <w:rPr>
                <w:rFonts w:ascii="仿宋_GB2312" w:eastAsia="仿宋_GB2312" w:hAnsi="Calibri" w:cs="宋体"/>
                <w:color w:val="000000"/>
                <w:sz w:val="24"/>
              </w:rPr>
              <w:t>净值类资产管理计划</w:t>
            </w:r>
          </w:p>
        </w:tc>
        <w:tc>
          <w:tcPr>
            <w:tcW w:w="2694" w:type="dxa"/>
            <w:vAlign w:val="center"/>
          </w:tcPr>
          <w:p w:rsidR="008E142C" w:rsidRDefault="007E5B68">
            <w:pPr>
              <w:jc w:val="center"/>
            </w:pPr>
            <w:r>
              <w:rPr>
                <w:rFonts w:ascii="仿宋_GB2312" w:eastAsia="仿宋_GB2312" w:hAnsi="Calibri" w:cs="宋体"/>
                <w:color w:val="000000"/>
                <w:sz w:val="24"/>
              </w:rPr>
              <w:t>-</w:t>
            </w:r>
          </w:p>
        </w:tc>
        <w:tc>
          <w:tcPr>
            <w:tcW w:w="2477" w:type="dxa"/>
            <w:vAlign w:val="center"/>
          </w:tcPr>
          <w:p w:rsidR="008E142C" w:rsidRDefault="007E5B68">
            <w:pPr>
              <w:jc w:val="center"/>
            </w:pPr>
            <w:r>
              <w:rPr>
                <w:rFonts w:ascii="仿宋_GB2312" w:eastAsia="仿宋_GB2312" w:hAnsi="Calibri" w:cs="宋体"/>
                <w:color w:val="000000"/>
                <w:sz w:val="24"/>
              </w:rPr>
              <w:t>-</w:t>
            </w:r>
          </w:p>
        </w:tc>
      </w:tr>
      <w:tr w:rsidR="008E142C">
        <w:tc>
          <w:tcPr>
            <w:tcW w:w="1281" w:type="dxa"/>
            <w:vAlign w:val="center"/>
          </w:tcPr>
          <w:p w:rsidR="008E142C" w:rsidRDefault="007E5B68">
            <w:pPr>
              <w:jc w:val="center"/>
            </w:pPr>
            <w:r>
              <w:rPr>
                <w:rFonts w:ascii="仿宋_GB2312" w:eastAsia="仿宋_GB2312" w:hAnsi="Calibri" w:cs="宋体"/>
                <w:color w:val="000000"/>
                <w:sz w:val="24"/>
              </w:rPr>
              <w:t>7</w:t>
            </w:r>
          </w:p>
        </w:tc>
        <w:tc>
          <w:tcPr>
            <w:tcW w:w="2620" w:type="dxa"/>
            <w:vAlign w:val="center"/>
          </w:tcPr>
          <w:p w:rsidR="008E142C" w:rsidRDefault="007E5B68">
            <w:pPr>
              <w:jc w:val="center"/>
            </w:pPr>
            <w:r>
              <w:rPr>
                <w:rFonts w:ascii="仿宋_GB2312" w:eastAsia="仿宋_GB2312" w:hAnsi="Calibri" w:cs="宋体"/>
                <w:color w:val="000000"/>
                <w:sz w:val="24"/>
              </w:rPr>
              <w:t>资金拆出</w:t>
            </w:r>
          </w:p>
        </w:tc>
        <w:tc>
          <w:tcPr>
            <w:tcW w:w="2694" w:type="dxa"/>
            <w:vAlign w:val="center"/>
          </w:tcPr>
          <w:p w:rsidR="008E142C" w:rsidRDefault="007E5B68">
            <w:pPr>
              <w:jc w:val="center"/>
            </w:pPr>
            <w:r>
              <w:rPr>
                <w:rFonts w:ascii="仿宋_GB2312" w:eastAsia="仿宋_GB2312" w:hAnsi="Calibri" w:cs="宋体"/>
                <w:color w:val="000000"/>
                <w:sz w:val="24"/>
              </w:rPr>
              <w:t>-</w:t>
            </w:r>
          </w:p>
        </w:tc>
        <w:tc>
          <w:tcPr>
            <w:tcW w:w="2477" w:type="dxa"/>
            <w:vAlign w:val="center"/>
          </w:tcPr>
          <w:p w:rsidR="008E142C" w:rsidRDefault="007E5B68">
            <w:pPr>
              <w:jc w:val="center"/>
            </w:pPr>
            <w:r>
              <w:rPr>
                <w:rFonts w:ascii="仿宋_GB2312" w:eastAsia="仿宋_GB2312" w:hAnsi="Calibri" w:cs="宋体"/>
                <w:color w:val="000000"/>
                <w:sz w:val="24"/>
              </w:rPr>
              <w:t>-</w:t>
            </w:r>
          </w:p>
        </w:tc>
      </w:tr>
      <w:tr w:rsidR="008E142C">
        <w:tc>
          <w:tcPr>
            <w:tcW w:w="1281" w:type="dxa"/>
            <w:vAlign w:val="center"/>
          </w:tcPr>
          <w:p w:rsidR="008E142C" w:rsidRDefault="007E5B68">
            <w:pPr>
              <w:jc w:val="center"/>
            </w:pPr>
            <w:r>
              <w:rPr>
                <w:rFonts w:ascii="仿宋_GB2312" w:eastAsia="仿宋_GB2312" w:hAnsi="Calibri" w:cs="宋体"/>
                <w:color w:val="000000"/>
                <w:sz w:val="24"/>
              </w:rPr>
              <w:t>8</w:t>
            </w:r>
          </w:p>
        </w:tc>
        <w:tc>
          <w:tcPr>
            <w:tcW w:w="2620" w:type="dxa"/>
            <w:vAlign w:val="center"/>
          </w:tcPr>
          <w:p w:rsidR="008E142C" w:rsidRDefault="007E5B68">
            <w:pPr>
              <w:jc w:val="center"/>
            </w:pPr>
            <w:r>
              <w:rPr>
                <w:rFonts w:ascii="仿宋_GB2312" w:eastAsia="仿宋_GB2312" w:hAnsi="Calibri" w:cs="宋体"/>
                <w:color w:val="000000"/>
                <w:sz w:val="24"/>
              </w:rPr>
              <w:t>结算备付金</w:t>
            </w:r>
          </w:p>
        </w:tc>
        <w:tc>
          <w:tcPr>
            <w:tcW w:w="2694" w:type="dxa"/>
            <w:vAlign w:val="center"/>
          </w:tcPr>
          <w:p w:rsidR="008E142C" w:rsidRDefault="007E5B68">
            <w:pPr>
              <w:jc w:val="center"/>
            </w:pPr>
            <w:r>
              <w:rPr>
                <w:rFonts w:ascii="仿宋_GB2312" w:eastAsia="仿宋_GB2312" w:hAnsi="Calibri" w:cs="宋体"/>
                <w:color w:val="000000"/>
                <w:sz w:val="24"/>
              </w:rPr>
              <w:t>-</w:t>
            </w:r>
          </w:p>
        </w:tc>
        <w:tc>
          <w:tcPr>
            <w:tcW w:w="2477" w:type="dxa"/>
            <w:vAlign w:val="center"/>
          </w:tcPr>
          <w:p w:rsidR="008E142C" w:rsidRDefault="007E5B68">
            <w:pPr>
              <w:jc w:val="center"/>
            </w:pPr>
            <w:r>
              <w:rPr>
                <w:rFonts w:ascii="仿宋_GB2312" w:eastAsia="仿宋_GB2312" w:hAnsi="Calibri" w:cs="宋体"/>
                <w:color w:val="000000"/>
                <w:sz w:val="24"/>
              </w:rPr>
              <w:t>-</w:t>
            </w:r>
          </w:p>
        </w:tc>
      </w:tr>
      <w:tr w:rsidR="008E142C">
        <w:tc>
          <w:tcPr>
            <w:tcW w:w="1281" w:type="dxa"/>
            <w:vAlign w:val="center"/>
          </w:tcPr>
          <w:p w:rsidR="008E142C" w:rsidRDefault="007E5B68">
            <w:pPr>
              <w:jc w:val="center"/>
            </w:pPr>
            <w:r>
              <w:rPr>
                <w:rFonts w:ascii="仿宋_GB2312" w:eastAsia="仿宋_GB2312" w:hAnsi="Calibri" w:cs="宋体"/>
                <w:color w:val="000000"/>
                <w:sz w:val="24"/>
              </w:rPr>
              <w:t>9</w:t>
            </w:r>
          </w:p>
        </w:tc>
        <w:tc>
          <w:tcPr>
            <w:tcW w:w="2620" w:type="dxa"/>
            <w:vAlign w:val="center"/>
          </w:tcPr>
          <w:p w:rsidR="008E142C" w:rsidRDefault="007E5B68">
            <w:pPr>
              <w:jc w:val="center"/>
            </w:pPr>
            <w:r>
              <w:rPr>
                <w:rFonts w:ascii="仿宋_GB2312" w:eastAsia="仿宋_GB2312" w:hAnsi="Calibri" w:cs="宋体"/>
                <w:color w:val="000000"/>
                <w:sz w:val="24"/>
              </w:rPr>
              <w:t>买入返售金融资产</w:t>
            </w:r>
          </w:p>
        </w:tc>
        <w:tc>
          <w:tcPr>
            <w:tcW w:w="2694" w:type="dxa"/>
            <w:vAlign w:val="center"/>
          </w:tcPr>
          <w:p w:rsidR="008E142C" w:rsidRDefault="007E5B68">
            <w:pPr>
              <w:jc w:val="center"/>
            </w:pPr>
            <w:r>
              <w:rPr>
                <w:rFonts w:ascii="仿宋_GB2312" w:eastAsia="仿宋_GB2312" w:hAnsi="Calibri" w:cs="宋体"/>
                <w:color w:val="000000"/>
                <w:sz w:val="24"/>
              </w:rPr>
              <w:t>237,996,676.99</w:t>
            </w:r>
          </w:p>
        </w:tc>
        <w:tc>
          <w:tcPr>
            <w:tcW w:w="2477" w:type="dxa"/>
            <w:vAlign w:val="center"/>
          </w:tcPr>
          <w:p w:rsidR="008E142C" w:rsidRDefault="007E5B68">
            <w:pPr>
              <w:jc w:val="center"/>
            </w:pPr>
            <w:r>
              <w:rPr>
                <w:rFonts w:ascii="仿宋_GB2312" w:eastAsia="仿宋_GB2312" w:hAnsi="Calibri" w:cs="宋体"/>
                <w:color w:val="000000"/>
                <w:sz w:val="24"/>
              </w:rPr>
              <w:t>2.15%</w:t>
            </w:r>
          </w:p>
        </w:tc>
      </w:tr>
      <w:tr w:rsidR="008E142C">
        <w:tc>
          <w:tcPr>
            <w:tcW w:w="1281" w:type="dxa"/>
            <w:vAlign w:val="center"/>
          </w:tcPr>
          <w:p w:rsidR="008E142C" w:rsidRDefault="007E5B68">
            <w:pPr>
              <w:jc w:val="center"/>
            </w:pPr>
            <w:r>
              <w:rPr>
                <w:rFonts w:ascii="仿宋_GB2312" w:eastAsia="仿宋_GB2312" w:hAnsi="Calibri" w:cs="宋体"/>
                <w:color w:val="000000"/>
                <w:sz w:val="24"/>
              </w:rPr>
              <w:t>10</w:t>
            </w:r>
          </w:p>
        </w:tc>
        <w:tc>
          <w:tcPr>
            <w:tcW w:w="2620" w:type="dxa"/>
            <w:vAlign w:val="center"/>
          </w:tcPr>
          <w:p w:rsidR="008E142C" w:rsidRDefault="007E5B68">
            <w:pPr>
              <w:jc w:val="center"/>
            </w:pPr>
            <w:r>
              <w:rPr>
                <w:rFonts w:ascii="仿宋_GB2312" w:eastAsia="仿宋_GB2312" w:hAnsi="Calibri" w:cs="宋体"/>
                <w:color w:val="000000"/>
                <w:sz w:val="24"/>
              </w:rPr>
              <w:t>其他资产</w:t>
            </w:r>
          </w:p>
        </w:tc>
        <w:tc>
          <w:tcPr>
            <w:tcW w:w="2694" w:type="dxa"/>
            <w:vAlign w:val="center"/>
          </w:tcPr>
          <w:p w:rsidR="008E142C" w:rsidRDefault="007E5B68">
            <w:pPr>
              <w:jc w:val="center"/>
            </w:pPr>
            <w:r>
              <w:rPr>
                <w:rFonts w:ascii="仿宋_GB2312" w:eastAsia="仿宋_GB2312" w:hAnsi="Calibri" w:cs="宋体"/>
                <w:color w:val="000000"/>
                <w:sz w:val="24"/>
              </w:rPr>
              <w:t>2,832.54</w:t>
            </w:r>
          </w:p>
        </w:tc>
        <w:tc>
          <w:tcPr>
            <w:tcW w:w="2477" w:type="dxa"/>
            <w:vAlign w:val="center"/>
          </w:tcPr>
          <w:p w:rsidR="008E142C" w:rsidRDefault="007E5B68">
            <w:pPr>
              <w:jc w:val="center"/>
            </w:pPr>
            <w:r>
              <w:rPr>
                <w:rFonts w:ascii="仿宋_GB2312" w:eastAsia="仿宋_GB2312" w:hAnsi="Calibri" w:cs="宋体"/>
                <w:color w:val="000000"/>
                <w:sz w:val="24"/>
              </w:rPr>
              <w:t>0.00%</w:t>
            </w:r>
          </w:p>
        </w:tc>
      </w:tr>
      <w:tr w:rsidR="008E142C">
        <w:tc>
          <w:tcPr>
            <w:tcW w:w="1281" w:type="dxa"/>
            <w:vAlign w:val="center"/>
          </w:tcPr>
          <w:p w:rsidR="008E142C" w:rsidRDefault="007E5B68">
            <w:pPr>
              <w:jc w:val="center"/>
            </w:pPr>
            <w:r>
              <w:rPr>
                <w:rFonts w:ascii="仿宋_GB2312" w:eastAsia="仿宋_GB2312" w:hAnsi="Calibri" w:cs="宋体"/>
                <w:color w:val="000000"/>
                <w:sz w:val="24"/>
              </w:rPr>
              <w:t>11</w:t>
            </w:r>
          </w:p>
        </w:tc>
        <w:tc>
          <w:tcPr>
            <w:tcW w:w="2620" w:type="dxa"/>
            <w:vAlign w:val="center"/>
          </w:tcPr>
          <w:p w:rsidR="008E142C" w:rsidRDefault="007E5B68">
            <w:pPr>
              <w:jc w:val="center"/>
            </w:pPr>
            <w:r>
              <w:rPr>
                <w:rFonts w:ascii="仿宋_GB2312" w:eastAsia="仿宋_GB2312" w:hAnsi="Calibri" w:cs="宋体"/>
                <w:color w:val="000000"/>
                <w:sz w:val="24"/>
              </w:rPr>
              <w:t>应收利息</w:t>
            </w:r>
          </w:p>
        </w:tc>
        <w:tc>
          <w:tcPr>
            <w:tcW w:w="2694" w:type="dxa"/>
            <w:vAlign w:val="center"/>
          </w:tcPr>
          <w:p w:rsidR="008E142C" w:rsidRDefault="007E5B68">
            <w:pPr>
              <w:jc w:val="center"/>
            </w:pPr>
            <w:r>
              <w:rPr>
                <w:rFonts w:ascii="仿宋_GB2312" w:eastAsia="仿宋_GB2312" w:hAnsi="Calibri" w:cs="宋体"/>
                <w:color w:val="000000"/>
                <w:sz w:val="24"/>
              </w:rPr>
              <w:t>128,918,593.22</w:t>
            </w:r>
          </w:p>
        </w:tc>
        <w:tc>
          <w:tcPr>
            <w:tcW w:w="2477" w:type="dxa"/>
            <w:vAlign w:val="center"/>
          </w:tcPr>
          <w:p w:rsidR="008E142C" w:rsidRDefault="007E5B68">
            <w:pPr>
              <w:jc w:val="center"/>
            </w:pPr>
            <w:r>
              <w:rPr>
                <w:rFonts w:ascii="仿宋_GB2312" w:eastAsia="仿宋_GB2312" w:hAnsi="Calibri" w:cs="宋体"/>
                <w:color w:val="000000"/>
                <w:sz w:val="24"/>
              </w:rPr>
              <w:t>1.16%</w:t>
            </w:r>
          </w:p>
        </w:tc>
      </w:tr>
      <w:tr w:rsidR="008E142C">
        <w:tc>
          <w:tcPr>
            <w:tcW w:w="1281" w:type="dxa"/>
            <w:vAlign w:val="center"/>
          </w:tcPr>
          <w:p w:rsidR="008E142C" w:rsidRDefault="008E142C">
            <w:pPr>
              <w:jc w:val="center"/>
            </w:pPr>
          </w:p>
        </w:tc>
        <w:tc>
          <w:tcPr>
            <w:tcW w:w="2620" w:type="dxa"/>
            <w:vAlign w:val="center"/>
          </w:tcPr>
          <w:p w:rsidR="008E142C" w:rsidRDefault="007E5B68">
            <w:pPr>
              <w:jc w:val="center"/>
            </w:pPr>
            <w:r>
              <w:rPr>
                <w:rFonts w:ascii="仿宋_GB2312" w:eastAsia="仿宋_GB2312" w:hAnsi="Calibri" w:cs="宋体"/>
                <w:color w:val="000000"/>
                <w:sz w:val="24"/>
              </w:rPr>
              <w:t>合计</w:t>
            </w:r>
          </w:p>
        </w:tc>
        <w:tc>
          <w:tcPr>
            <w:tcW w:w="2694" w:type="dxa"/>
            <w:vAlign w:val="center"/>
          </w:tcPr>
          <w:p w:rsidR="008E142C" w:rsidRDefault="007E5B68">
            <w:pPr>
              <w:jc w:val="center"/>
            </w:pPr>
            <w:r>
              <w:rPr>
                <w:rFonts w:ascii="仿宋_GB2312" w:eastAsia="仿宋_GB2312" w:hAnsi="Calibri" w:cs="宋体"/>
                <w:color w:val="000000"/>
                <w:sz w:val="24"/>
              </w:rPr>
              <w:t>12,929,101,334.43</w:t>
            </w:r>
          </w:p>
        </w:tc>
        <w:tc>
          <w:tcPr>
            <w:tcW w:w="2477" w:type="dxa"/>
            <w:vAlign w:val="center"/>
          </w:tcPr>
          <w:p w:rsidR="008E142C" w:rsidRDefault="007E5B68">
            <w:pPr>
              <w:jc w:val="center"/>
            </w:pPr>
            <w:r>
              <w:rPr>
                <w:rFonts w:ascii="仿宋_GB2312" w:eastAsia="仿宋_GB2312" w:hAnsi="Calibri" w:cs="宋体"/>
                <w:color w:val="000000"/>
                <w:sz w:val="24"/>
              </w:rPr>
              <w:t>116.54%</w:t>
            </w:r>
          </w:p>
        </w:tc>
      </w:tr>
    </w:tbl>
    <w:p w:rsidR="00DE496A" w:rsidRDefault="00DE496A" w:rsidP="00DE496A">
      <w:pPr>
        <w:spacing w:line="360" w:lineRule="auto"/>
        <w:ind w:firstLine="482"/>
        <w:rPr>
          <w:rFonts w:ascii="仿宋_GB2312" w:eastAsia="仿宋_GB2312" w:hAnsi="Calibri"/>
          <w:sz w:val="24"/>
          <w:szCs w:val="24"/>
        </w:rPr>
      </w:pPr>
      <w:r w:rsidRPr="00756460">
        <w:rPr>
          <w:rFonts w:ascii="仿宋_GB2312" w:eastAsia="仿宋_GB2312" w:hint="eastAsia"/>
          <w:b/>
          <w:bCs/>
          <w:sz w:val="24"/>
          <w:szCs w:val="24"/>
        </w:rPr>
        <w:t>4.2 报告期内产品投资策略和组合流动性风险分析</w:t>
      </w:r>
    </w:p>
    <w:p w:rsidR="00DE496A" w:rsidRPr="00ED7361" w:rsidRDefault="00A97F55" w:rsidP="00A97F55">
      <w:pPr>
        <w:ind w:firstLineChars="200" w:firstLine="480"/>
        <w:rPr>
          <w:rFonts w:ascii="仿宋_GB2312" w:eastAsia="仿宋_GB2312" w:hAnsi="Calibri"/>
          <w:sz w:val="24"/>
          <w:szCs w:val="24"/>
        </w:rPr>
      </w:pPr>
      <w:r w:rsidRPr="00ED7361">
        <w:rPr>
          <w:rFonts w:ascii="仿宋_GB2312" w:eastAsia="仿宋_GB2312" w:hAnsi="Calibri" w:hint="eastAsia"/>
          <w:sz w:val="24"/>
          <w:szCs w:val="24"/>
        </w:rPr>
        <w:t>投资策略以配置</w:t>
      </w:r>
      <w:proofErr w:type="gramStart"/>
      <w:r w:rsidRPr="00ED7361">
        <w:rPr>
          <w:rFonts w:ascii="仿宋_GB2312" w:eastAsia="仿宋_GB2312" w:hAnsi="Calibri" w:hint="eastAsia"/>
          <w:sz w:val="24"/>
          <w:szCs w:val="24"/>
        </w:rPr>
        <w:t>短久期</w:t>
      </w:r>
      <w:proofErr w:type="gramEnd"/>
      <w:r w:rsidRPr="00ED7361">
        <w:rPr>
          <w:rFonts w:ascii="仿宋_GB2312" w:eastAsia="仿宋_GB2312" w:hAnsi="Calibri" w:hint="eastAsia"/>
          <w:sz w:val="24"/>
          <w:szCs w:val="24"/>
        </w:rPr>
        <w:t>的银行同业存单以及中</w:t>
      </w:r>
      <w:proofErr w:type="gramStart"/>
      <w:r w:rsidRPr="00ED7361">
        <w:rPr>
          <w:rFonts w:ascii="仿宋_GB2312" w:eastAsia="仿宋_GB2312" w:hAnsi="Calibri" w:hint="eastAsia"/>
          <w:sz w:val="24"/>
          <w:szCs w:val="24"/>
        </w:rPr>
        <w:t>短久期</w:t>
      </w:r>
      <w:proofErr w:type="gramEnd"/>
      <w:r w:rsidRPr="00ED7361">
        <w:rPr>
          <w:rFonts w:ascii="仿宋_GB2312" w:eastAsia="仿宋_GB2312" w:hAnsi="Calibri" w:hint="eastAsia"/>
          <w:sz w:val="24"/>
          <w:szCs w:val="24"/>
        </w:rPr>
        <w:t>的高等级信用</w:t>
      </w:r>
      <w:proofErr w:type="gramStart"/>
      <w:r w:rsidRPr="00ED7361">
        <w:rPr>
          <w:rFonts w:ascii="仿宋_GB2312" w:eastAsia="仿宋_GB2312" w:hAnsi="Calibri" w:hint="eastAsia"/>
          <w:sz w:val="24"/>
          <w:szCs w:val="24"/>
        </w:rPr>
        <w:t>债为主</w:t>
      </w:r>
      <w:proofErr w:type="gramEnd"/>
      <w:r w:rsidRPr="00ED7361">
        <w:rPr>
          <w:rFonts w:ascii="仿宋_GB2312" w:eastAsia="仿宋_GB2312" w:hAnsi="Calibri" w:hint="eastAsia"/>
          <w:sz w:val="24"/>
          <w:szCs w:val="24"/>
        </w:rPr>
        <w:t>,政策金融债为辅,严格控制</w:t>
      </w:r>
      <w:proofErr w:type="gramStart"/>
      <w:r w:rsidRPr="00ED7361">
        <w:rPr>
          <w:rFonts w:ascii="仿宋_GB2312" w:eastAsia="仿宋_GB2312" w:hAnsi="Calibri" w:hint="eastAsia"/>
          <w:sz w:val="24"/>
          <w:szCs w:val="24"/>
        </w:rPr>
        <w:t>组合久期及</w:t>
      </w:r>
      <w:proofErr w:type="gramEnd"/>
      <w:r w:rsidRPr="00ED7361">
        <w:rPr>
          <w:rFonts w:ascii="仿宋_GB2312" w:eastAsia="仿宋_GB2312" w:hAnsi="Calibri" w:hint="eastAsia"/>
          <w:sz w:val="24"/>
          <w:szCs w:val="24"/>
        </w:rPr>
        <w:t>杠杆率,保持产品中高流动性资产占比不低于40%,“资管新规”要求“现金类资产”保持在5%以上。</w:t>
      </w:r>
    </w:p>
    <w:p w:rsidR="00DE496A" w:rsidRDefault="00DE496A" w:rsidP="00DE496A">
      <w:pPr>
        <w:spacing w:line="360" w:lineRule="auto"/>
        <w:ind w:firstLineChars="200" w:firstLine="482"/>
        <w:rPr>
          <w:rFonts w:ascii="仿宋_GB2312" w:eastAsia="仿宋_GB2312" w:hAnsiTheme="minorEastAsia"/>
          <w:b/>
          <w:bCs/>
          <w:sz w:val="24"/>
          <w:szCs w:val="24"/>
        </w:rPr>
      </w:pPr>
      <w:r w:rsidRPr="00ED7361">
        <w:rPr>
          <w:rFonts w:ascii="仿宋_GB2312" w:eastAsia="仿宋_GB2312" w:hAnsiTheme="minorEastAsia"/>
          <w:b/>
          <w:bCs/>
          <w:sz w:val="24"/>
          <w:szCs w:val="24"/>
        </w:rPr>
        <w:t>4.3报告期末占比前十项资产明细</w:t>
      </w:r>
      <w:bookmarkStart w:id="0" w:name="_GoBack"/>
      <w:bookmarkEnd w:id="0"/>
    </w:p>
    <w:tbl>
      <w:tblPr>
        <w:tblW w:w="907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2268"/>
        <w:gridCol w:w="2835"/>
        <w:gridCol w:w="2835"/>
      </w:tblGrid>
      <w:tr w:rsidR="00DE496A" w:rsidTr="00B00579">
        <w:trPr>
          <w:trHeight w:val="296"/>
        </w:trPr>
        <w:tc>
          <w:tcPr>
            <w:tcW w:w="1139" w:type="dxa"/>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lastRenderedPageBreak/>
              <w:t>序号</w:t>
            </w:r>
          </w:p>
        </w:tc>
        <w:tc>
          <w:tcPr>
            <w:tcW w:w="2268" w:type="dxa"/>
            <w:tcMar>
              <w:top w:w="15" w:type="dxa"/>
              <w:left w:w="15" w:type="dxa"/>
              <w:bottom w:w="0" w:type="dxa"/>
              <w:right w:w="15" w:type="dxa"/>
            </w:tcMar>
            <w:vAlign w:val="center"/>
          </w:tcPr>
          <w:p w:rsidR="00DE496A" w:rsidRDefault="00DE496A" w:rsidP="00B00579">
            <w:pPr>
              <w:pStyle w:val="xl33"/>
              <w:widowControl w:val="0"/>
              <w:pBdr>
                <w:left w:val="none" w:sz="0" w:space="0" w:color="auto"/>
                <w:bottom w:val="none" w:sz="0" w:space="0" w:color="auto"/>
                <w:right w:val="none" w:sz="0" w:space="0" w:color="auto"/>
              </w:pBdr>
              <w:adjustRightInd w:val="0"/>
              <w:snapToGrid w:val="0"/>
              <w:spacing w:before="0" w:beforeAutospacing="0" w:after="0" w:afterAutospacing="0" w:line="360" w:lineRule="auto"/>
              <w:rPr>
                <w:rFonts w:ascii="仿宋_GB2312" w:eastAsia="仿宋_GB2312" w:hAnsiTheme="minorEastAsia" w:cs="Times New Roman"/>
                <w:color w:val="000000"/>
                <w:kern w:val="2"/>
              </w:rPr>
            </w:pPr>
            <w:r>
              <w:rPr>
                <w:rFonts w:ascii="仿宋_GB2312" w:eastAsia="仿宋_GB2312" w:hAnsiTheme="minorEastAsia" w:cs="Times New Roman" w:hint="eastAsia"/>
                <w:color w:val="000000"/>
                <w:kern w:val="2"/>
              </w:rPr>
              <w:t>资产名称</w:t>
            </w:r>
          </w:p>
        </w:tc>
        <w:tc>
          <w:tcPr>
            <w:tcW w:w="2835" w:type="dxa"/>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资产规模</w:t>
            </w:r>
          </w:p>
        </w:tc>
        <w:tc>
          <w:tcPr>
            <w:tcW w:w="2835" w:type="dxa"/>
            <w:tcMar>
              <w:top w:w="15" w:type="dxa"/>
              <w:left w:w="15" w:type="dxa"/>
              <w:bottom w:w="0" w:type="dxa"/>
              <w:right w:w="15" w:type="dxa"/>
            </w:tcMar>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占产品资产净值比例</w:t>
            </w:r>
          </w:p>
        </w:tc>
      </w:tr>
      <w:tr w:rsidR="00DE496A" w:rsidTr="00B00579">
        <w:trPr>
          <w:trHeight w:val="296"/>
        </w:trPr>
        <w:tc>
          <w:tcPr>
            <w:tcW w:w="1139" w:type="dxa"/>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w:t>
            </w:r>
          </w:p>
        </w:tc>
        <w:tc>
          <w:tcPr>
            <w:tcW w:w="2268" w:type="dxa"/>
            <w:tcMar>
              <w:top w:w="15" w:type="dxa"/>
              <w:left w:w="15" w:type="dxa"/>
              <w:bottom w:w="0" w:type="dxa"/>
              <w:right w:w="15" w:type="dxa"/>
            </w:tcMa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银行存款</w:t>
            </w:r>
          </w:p>
        </w:tc>
        <w:tc>
          <w:tcPr>
            <w:tcW w:w="2835" w:type="dxa"/>
          </w:tcPr>
          <w:p w:rsidR="00DE496A" w:rsidRPr="00D41D16"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678,964,584.32</w:t>
            </w:r>
          </w:p>
        </w:tc>
        <w:tc>
          <w:tcPr>
            <w:tcW w:w="2835" w:type="dxa"/>
            <w:tcMar>
              <w:top w:w="15" w:type="dxa"/>
              <w:left w:w="15" w:type="dxa"/>
              <w:bottom w:w="0" w:type="dxa"/>
              <w:right w:w="15" w:type="dxa"/>
            </w:tcMar>
          </w:tcPr>
          <w:p w:rsidR="00DE496A" w:rsidRPr="00D41D16"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6.12%</w:t>
            </w:r>
          </w:p>
        </w:tc>
      </w:tr>
      <w:tr w:rsidR="008E142C">
        <w:tc>
          <w:tcPr>
            <w:tcW w:w="1139" w:type="dxa"/>
          </w:tcPr>
          <w:p w:rsidR="008E142C" w:rsidRDefault="007E5B68">
            <w:pPr>
              <w:jc w:val="center"/>
            </w:pPr>
            <w:r>
              <w:rPr>
                <w:rFonts w:ascii="仿宋_GB2312" w:eastAsia="仿宋_GB2312" w:hAnsi="Calibri" w:cs="宋体"/>
                <w:color w:val="000000"/>
                <w:sz w:val="24"/>
              </w:rPr>
              <w:t>2</w:t>
            </w:r>
          </w:p>
        </w:tc>
        <w:tc>
          <w:tcPr>
            <w:tcW w:w="2268" w:type="dxa"/>
            <w:tcMar>
              <w:top w:w="15" w:type="dxa"/>
              <w:left w:w="15" w:type="dxa"/>
              <w:bottom w:w="0" w:type="dxa"/>
              <w:right w:w="15" w:type="dxa"/>
            </w:tcMar>
          </w:tcPr>
          <w:p w:rsidR="008E142C" w:rsidRDefault="007E5B68">
            <w:pPr>
              <w:jc w:val="center"/>
            </w:pPr>
            <w:r>
              <w:rPr>
                <w:rFonts w:ascii="仿宋_GB2312" w:eastAsia="仿宋_GB2312" w:hAnsi="Calibri" w:cs="宋体"/>
                <w:color w:val="000000"/>
                <w:sz w:val="24"/>
              </w:rPr>
              <w:t>21进出04</w:t>
            </w:r>
          </w:p>
        </w:tc>
        <w:tc>
          <w:tcPr>
            <w:tcW w:w="2835" w:type="dxa"/>
          </w:tcPr>
          <w:p w:rsidR="008E142C" w:rsidRDefault="007E5B68">
            <w:pPr>
              <w:jc w:val="center"/>
            </w:pPr>
            <w:r>
              <w:rPr>
                <w:rFonts w:ascii="仿宋_GB2312" w:eastAsia="仿宋_GB2312" w:hAnsi="Calibri" w:cs="宋体"/>
                <w:color w:val="000000"/>
                <w:sz w:val="24"/>
              </w:rPr>
              <w:t>480,151,142.10</w:t>
            </w:r>
          </w:p>
        </w:tc>
        <w:tc>
          <w:tcPr>
            <w:tcW w:w="2835" w:type="dxa"/>
            <w:tcMar>
              <w:top w:w="15" w:type="dxa"/>
              <w:left w:w="15" w:type="dxa"/>
              <w:bottom w:w="0" w:type="dxa"/>
              <w:right w:w="15" w:type="dxa"/>
            </w:tcMar>
          </w:tcPr>
          <w:p w:rsidR="008E142C" w:rsidRDefault="007E5B68">
            <w:pPr>
              <w:jc w:val="center"/>
            </w:pPr>
            <w:r>
              <w:rPr>
                <w:rFonts w:ascii="仿宋_GB2312" w:eastAsia="仿宋_GB2312" w:hAnsi="Calibri" w:cs="宋体"/>
                <w:color w:val="000000"/>
                <w:sz w:val="24"/>
              </w:rPr>
              <w:t>4.33%</w:t>
            </w:r>
          </w:p>
        </w:tc>
      </w:tr>
      <w:tr w:rsidR="008E142C">
        <w:tc>
          <w:tcPr>
            <w:tcW w:w="1139" w:type="dxa"/>
          </w:tcPr>
          <w:p w:rsidR="008E142C" w:rsidRDefault="007E5B68">
            <w:pPr>
              <w:jc w:val="center"/>
            </w:pPr>
            <w:r>
              <w:rPr>
                <w:rFonts w:ascii="仿宋_GB2312" w:eastAsia="仿宋_GB2312" w:hAnsi="Calibri" w:cs="宋体"/>
                <w:color w:val="000000"/>
                <w:sz w:val="24"/>
              </w:rPr>
              <w:t>3</w:t>
            </w:r>
          </w:p>
        </w:tc>
        <w:tc>
          <w:tcPr>
            <w:tcW w:w="2268" w:type="dxa"/>
            <w:tcMar>
              <w:top w:w="15" w:type="dxa"/>
              <w:left w:w="15" w:type="dxa"/>
              <w:bottom w:w="0" w:type="dxa"/>
              <w:right w:w="15" w:type="dxa"/>
            </w:tcMar>
          </w:tcPr>
          <w:p w:rsidR="008E142C" w:rsidRDefault="007E5B68">
            <w:pPr>
              <w:jc w:val="center"/>
            </w:pPr>
            <w:r>
              <w:rPr>
                <w:rFonts w:ascii="仿宋_GB2312" w:eastAsia="仿宋_GB2312" w:hAnsi="Calibri" w:cs="宋体"/>
                <w:color w:val="000000"/>
                <w:sz w:val="24"/>
              </w:rPr>
              <w:t>21广发银行CD292</w:t>
            </w:r>
          </w:p>
        </w:tc>
        <w:tc>
          <w:tcPr>
            <w:tcW w:w="2835" w:type="dxa"/>
          </w:tcPr>
          <w:p w:rsidR="008E142C" w:rsidRDefault="007E5B68">
            <w:pPr>
              <w:jc w:val="center"/>
            </w:pPr>
            <w:r>
              <w:rPr>
                <w:rFonts w:ascii="仿宋_GB2312" w:eastAsia="仿宋_GB2312" w:hAnsi="Calibri" w:cs="宋体"/>
                <w:color w:val="000000"/>
                <w:sz w:val="24"/>
              </w:rPr>
              <w:t>397,832,947.20</w:t>
            </w:r>
          </w:p>
        </w:tc>
        <w:tc>
          <w:tcPr>
            <w:tcW w:w="2835" w:type="dxa"/>
            <w:tcMar>
              <w:top w:w="15" w:type="dxa"/>
              <w:left w:w="15" w:type="dxa"/>
              <w:bottom w:w="0" w:type="dxa"/>
              <w:right w:w="15" w:type="dxa"/>
            </w:tcMar>
          </w:tcPr>
          <w:p w:rsidR="008E142C" w:rsidRDefault="007E5B68">
            <w:pPr>
              <w:jc w:val="center"/>
            </w:pPr>
            <w:r>
              <w:rPr>
                <w:rFonts w:ascii="仿宋_GB2312" w:eastAsia="仿宋_GB2312" w:hAnsi="Calibri" w:cs="宋体"/>
                <w:color w:val="000000"/>
                <w:sz w:val="24"/>
              </w:rPr>
              <w:t>3.59%</w:t>
            </w:r>
          </w:p>
        </w:tc>
      </w:tr>
      <w:tr w:rsidR="008E142C">
        <w:tc>
          <w:tcPr>
            <w:tcW w:w="1139" w:type="dxa"/>
          </w:tcPr>
          <w:p w:rsidR="008E142C" w:rsidRDefault="007E5B68">
            <w:pPr>
              <w:jc w:val="center"/>
            </w:pPr>
            <w:r>
              <w:rPr>
                <w:rFonts w:ascii="仿宋_GB2312" w:eastAsia="仿宋_GB2312" w:hAnsi="Calibri" w:cs="宋体"/>
                <w:color w:val="000000"/>
                <w:sz w:val="24"/>
              </w:rPr>
              <w:t>4</w:t>
            </w:r>
          </w:p>
        </w:tc>
        <w:tc>
          <w:tcPr>
            <w:tcW w:w="2268" w:type="dxa"/>
            <w:tcMar>
              <w:top w:w="15" w:type="dxa"/>
              <w:left w:w="15" w:type="dxa"/>
              <w:bottom w:w="0" w:type="dxa"/>
              <w:right w:w="15" w:type="dxa"/>
            </w:tcMar>
          </w:tcPr>
          <w:p w:rsidR="008E142C" w:rsidRDefault="007E5B68">
            <w:pPr>
              <w:jc w:val="center"/>
            </w:pPr>
            <w:r>
              <w:rPr>
                <w:rFonts w:ascii="仿宋_GB2312" w:eastAsia="仿宋_GB2312" w:hAnsi="Calibri" w:cs="宋体"/>
                <w:color w:val="000000"/>
                <w:sz w:val="24"/>
              </w:rPr>
              <w:t>17襄阳房投PPN001</w:t>
            </w:r>
          </w:p>
        </w:tc>
        <w:tc>
          <w:tcPr>
            <w:tcW w:w="2835" w:type="dxa"/>
          </w:tcPr>
          <w:p w:rsidR="008E142C" w:rsidRDefault="007E5B68">
            <w:pPr>
              <w:jc w:val="center"/>
            </w:pPr>
            <w:r>
              <w:rPr>
                <w:rFonts w:ascii="仿宋_GB2312" w:eastAsia="仿宋_GB2312" w:hAnsi="Calibri" w:cs="宋体"/>
                <w:color w:val="000000"/>
                <w:sz w:val="24"/>
              </w:rPr>
              <w:t>301,784,109.25</w:t>
            </w:r>
          </w:p>
        </w:tc>
        <w:tc>
          <w:tcPr>
            <w:tcW w:w="2835" w:type="dxa"/>
            <w:tcMar>
              <w:top w:w="15" w:type="dxa"/>
              <w:left w:w="15" w:type="dxa"/>
              <w:bottom w:w="0" w:type="dxa"/>
              <w:right w:w="15" w:type="dxa"/>
            </w:tcMar>
          </w:tcPr>
          <w:p w:rsidR="008E142C" w:rsidRDefault="007E5B68">
            <w:pPr>
              <w:jc w:val="center"/>
            </w:pPr>
            <w:r>
              <w:rPr>
                <w:rFonts w:ascii="仿宋_GB2312" w:eastAsia="仿宋_GB2312" w:hAnsi="Calibri" w:cs="宋体"/>
                <w:color w:val="000000"/>
                <w:sz w:val="24"/>
              </w:rPr>
              <w:t>2.72%</w:t>
            </w:r>
          </w:p>
        </w:tc>
      </w:tr>
      <w:tr w:rsidR="008E142C">
        <w:tc>
          <w:tcPr>
            <w:tcW w:w="1139" w:type="dxa"/>
          </w:tcPr>
          <w:p w:rsidR="008E142C" w:rsidRDefault="007E5B68">
            <w:pPr>
              <w:jc w:val="center"/>
            </w:pPr>
            <w:r>
              <w:rPr>
                <w:rFonts w:ascii="仿宋_GB2312" w:eastAsia="仿宋_GB2312" w:hAnsi="Calibri" w:cs="宋体"/>
                <w:color w:val="000000"/>
                <w:sz w:val="24"/>
              </w:rPr>
              <w:t>5</w:t>
            </w:r>
          </w:p>
        </w:tc>
        <w:tc>
          <w:tcPr>
            <w:tcW w:w="2268" w:type="dxa"/>
            <w:tcMar>
              <w:top w:w="15" w:type="dxa"/>
              <w:left w:w="15" w:type="dxa"/>
              <w:bottom w:w="0" w:type="dxa"/>
              <w:right w:w="15" w:type="dxa"/>
            </w:tcMar>
          </w:tcPr>
          <w:p w:rsidR="008E142C" w:rsidRDefault="007E5B68">
            <w:pPr>
              <w:jc w:val="center"/>
            </w:pPr>
            <w:r>
              <w:rPr>
                <w:rFonts w:ascii="仿宋_GB2312" w:eastAsia="仿宋_GB2312" w:hAnsi="Calibri" w:cs="宋体"/>
                <w:color w:val="000000"/>
                <w:sz w:val="24"/>
              </w:rPr>
              <w:t>22中建一局SCP002</w:t>
            </w:r>
          </w:p>
        </w:tc>
        <w:tc>
          <w:tcPr>
            <w:tcW w:w="2835" w:type="dxa"/>
          </w:tcPr>
          <w:p w:rsidR="008E142C" w:rsidRDefault="007E5B68">
            <w:pPr>
              <w:jc w:val="center"/>
            </w:pPr>
            <w:r>
              <w:rPr>
                <w:rFonts w:ascii="仿宋_GB2312" w:eastAsia="仿宋_GB2312" w:hAnsi="Calibri" w:cs="宋体"/>
                <w:color w:val="000000"/>
                <w:sz w:val="24"/>
              </w:rPr>
              <w:t>299,598,109.38</w:t>
            </w:r>
          </w:p>
        </w:tc>
        <w:tc>
          <w:tcPr>
            <w:tcW w:w="2835" w:type="dxa"/>
            <w:tcMar>
              <w:top w:w="15" w:type="dxa"/>
              <w:left w:w="15" w:type="dxa"/>
              <w:bottom w:w="0" w:type="dxa"/>
              <w:right w:w="15" w:type="dxa"/>
            </w:tcMar>
          </w:tcPr>
          <w:p w:rsidR="008E142C" w:rsidRDefault="007E5B68">
            <w:pPr>
              <w:jc w:val="center"/>
            </w:pPr>
            <w:r>
              <w:rPr>
                <w:rFonts w:ascii="仿宋_GB2312" w:eastAsia="仿宋_GB2312" w:hAnsi="Calibri" w:cs="宋体"/>
                <w:color w:val="000000"/>
                <w:sz w:val="24"/>
              </w:rPr>
              <w:t>2.70%</w:t>
            </w:r>
          </w:p>
        </w:tc>
      </w:tr>
      <w:tr w:rsidR="008E142C">
        <w:tc>
          <w:tcPr>
            <w:tcW w:w="1139" w:type="dxa"/>
          </w:tcPr>
          <w:p w:rsidR="008E142C" w:rsidRDefault="007E5B68">
            <w:pPr>
              <w:jc w:val="center"/>
            </w:pPr>
            <w:r>
              <w:rPr>
                <w:rFonts w:ascii="仿宋_GB2312" w:eastAsia="仿宋_GB2312" w:hAnsi="Calibri" w:cs="宋体"/>
                <w:color w:val="000000"/>
                <w:sz w:val="24"/>
              </w:rPr>
              <w:t>6</w:t>
            </w:r>
          </w:p>
        </w:tc>
        <w:tc>
          <w:tcPr>
            <w:tcW w:w="2268" w:type="dxa"/>
            <w:tcMar>
              <w:top w:w="15" w:type="dxa"/>
              <w:left w:w="15" w:type="dxa"/>
              <w:bottom w:w="0" w:type="dxa"/>
              <w:right w:w="15" w:type="dxa"/>
            </w:tcMar>
          </w:tcPr>
          <w:p w:rsidR="008E142C" w:rsidRDefault="007E5B68">
            <w:pPr>
              <w:jc w:val="center"/>
            </w:pPr>
            <w:r>
              <w:rPr>
                <w:rFonts w:ascii="仿宋_GB2312" w:eastAsia="仿宋_GB2312" w:hAnsi="Calibri" w:cs="宋体"/>
                <w:color w:val="000000"/>
                <w:sz w:val="24"/>
              </w:rPr>
              <w:t>21农业银行CD118</w:t>
            </w:r>
          </w:p>
        </w:tc>
        <w:tc>
          <w:tcPr>
            <w:tcW w:w="2835" w:type="dxa"/>
          </w:tcPr>
          <w:p w:rsidR="008E142C" w:rsidRDefault="007E5B68">
            <w:pPr>
              <w:jc w:val="center"/>
            </w:pPr>
            <w:r>
              <w:rPr>
                <w:rFonts w:ascii="仿宋_GB2312" w:eastAsia="仿宋_GB2312" w:hAnsi="Calibri" w:cs="宋体"/>
                <w:color w:val="000000"/>
                <w:sz w:val="24"/>
              </w:rPr>
              <w:t>296,726,399.96</w:t>
            </w:r>
          </w:p>
        </w:tc>
        <w:tc>
          <w:tcPr>
            <w:tcW w:w="2835" w:type="dxa"/>
            <w:tcMar>
              <w:top w:w="15" w:type="dxa"/>
              <w:left w:w="15" w:type="dxa"/>
              <w:bottom w:w="0" w:type="dxa"/>
              <w:right w:w="15" w:type="dxa"/>
            </w:tcMar>
          </w:tcPr>
          <w:p w:rsidR="008E142C" w:rsidRDefault="007E5B68">
            <w:pPr>
              <w:jc w:val="center"/>
            </w:pPr>
            <w:r>
              <w:rPr>
                <w:rFonts w:ascii="仿宋_GB2312" w:eastAsia="仿宋_GB2312" w:hAnsi="Calibri" w:cs="宋体"/>
                <w:color w:val="000000"/>
                <w:sz w:val="24"/>
              </w:rPr>
              <w:t>2.67%</w:t>
            </w:r>
          </w:p>
        </w:tc>
      </w:tr>
      <w:tr w:rsidR="008E142C">
        <w:tc>
          <w:tcPr>
            <w:tcW w:w="1139" w:type="dxa"/>
          </w:tcPr>
          <w:p w:rsidR="008E142C" w:rsidRDefault="007E5B68">
            <w:pPr>
              <w:jc w:val="center"/>
            </w:pPr>
            <w:r>
              <w:rPr>
                <w:rFonts w:ascii="仿宋_GB2312" w:eastAsia="仿宋_GB2312" w:hAnsi="Calibri" w:cs="宋体"/>
                <w:color w:val="000000"/>
                <w:sz w:val="24"/>
              </w:rPr>
              <w:t>7</w:t>
            </w:r>
          </w:p>
        </w:tc>
        <w:tc>
          <w:tcPr>
            <w:tcW w:w="2268" w:type="dxa"/>
            <w:tcMar>
              <w:top w:w="15" w:type="dxa"/>
              <w:left w:w="15" w:type="dxa"/>
              <w:bottom w:w="0" w:type="dxa"/>
              <w:right w:w="15" w:type="dxa"/>
            </w:tcMar>
          </w:tcPr>
          <w:p w:rsidR="008E142C" w:rsidRDefault="007E5B68">
            <w:pPr>
              <w:jc w:val="center"/>
            </w:pPr>
            <w:r>
              <w:rPr>
                <w:rFonts w:ascii="仿宋_GB2312" w:eastAsia="仿宋_GB2312" w:hAnsi="Calibri" w:cs="宋体"/>
                <w:color w:val="000000"/>
                <w:sz w:val="24"/>
              </w:rPr>
              <w:t>21华夏银行CD223</w:t>
            </w:r>
          </w:p>
        </w:tc>
        <w:tc>
          <w:tcPr>
            <w:tcW w:w="2835" w:type="dxa"/>
          </w:tcPr>
          <w:p w:rsidR="008E142C" w:rsidRDefault="007E5B68">
            <w:pPr>
              <w:jc w:val="center"/>
            </w:pPr>
            <w:r>
              <w:rPr>
                <w:rFonts w:ascii="仿宋_GB2312" w:eastAsia="仿宋_GB2312" w:hAnsi="Calibri" w:cs="宋体"/>
                <w:color w:val="000000"/>
                <w:sz w:val="24"/>
              </w:rPr>
              <w:t>296,434,208.23</w:t>
            </w:r>
          </w:p>
        </w:tc>
        <w:tc>
          <w:tcPr>
            <w:tcW w:w="2835" w:type="dxa"/>
            <w:tcMar>
              <w:top w:w="15" w:type="dxa"/>
              <w:left w:w="15" w:type="dxa"/>
              <w:bottom w:w="0" w:type="dxa"/>
              <w:right w:w="15" w:type="dxa"/>
            </w:tcMar>
          </w:tcPr>
          <w:p w:rsidR="008E142C" w:rsidRDefault="007E5B68">
            <w:pPr>
              <w:jc w:val="center"/>
            </w:pPr>
            <w:r>
              <w:rPr>
                <w:rFonts w:ascii="仿宋_GB2312" w:eastAsia="仿宋_GB2312" w:hAnsi="Calibri" w:cs="宋体"/>
                <w:color w:val="000000"/>
                <w:sz w:val="24"/>
              </w:rPr>
              <w:t>2.67%</w:t>
            </w:r>
          </w:p>
        </w:tc>
      </w:tr>
      <w:tr w:rsidR="008E142C">
        <w:tc>
          <w:tcPr>
            <w:tcW w:w="1139" w:type="dxa"/>
          </w:tcPr>
          <w:p w:rsidR="008E142C" w:rsidRDefault="007E5B68">
            <w:pPr>
              <w:jc w:val="center"/>
            </w:pPr>
            <w:r>
              <w:rPr>
                <w:rFonts w:ascii="仿宋_GB2312" w:eastAsia="仿宋_GB2312" w:hAnsi="Calibri" w:cs="宋体"/>
                <w:color w:val="000000"/>
                <w:sz w:val="24"/>
              </w:rPr>
              <w:t>8</w:t>
            </w:r>
          </w:p>
        </w:tc>
        <w:tc>
          <w:tcPr>
            <w:tcW w:w="2268" w:type="dxa"/>
            <w:tcMar>
              <w:top w:w="15" w:type="dxa"/>
              <w:left w:w="15" w:type="dxa"/>
              <w:bottom w:w="0" w:type="dxa"/>
              <w:right w:w="15" w:type="dxa"/>
            </w:tcMar>
          </w:tcPr>
          <w:p w:rsidR="008E142C" w:rsidRDefault="007E5B68">
            <w:pPr>
              <w:jc w:val="center"/>
            </w:pPr>
            <w:r>
              <w:rPr>
                <w:rFonts w:ascii="仿宋_GB2312" w:eastAsia="仿宋_GB2312" w:hAnsi="Calibri" w:cs="宋体"/>
                <w:color w:val="000000"/>
                <w:sz w:val="24"/>
              </w:rPr>
              <w:t>21农业银行CD123</w:t>
            </w:r>
          </w:p>
        </w:tc>
        <w:tc>
          <w:tcPr>
            <w:tcW w:w="2835" w:type="dxa"/>
          </w:tcPr>
          <w:p w:rsidR="008E142C" w:rsidRDefault="007E5B68">
            <w:pPr>
              <w:jc w:val="center"/>
            </w:pPr>
            <w:r>
              <w:rPr>
                <w:rFonts w:ascii="仿宋_GB2312" w:eastAsia="仿宋_GB2312" w:hAnsi="Calibri" w:cs="宋体"/>
                <w:color w:val="000000"/>
                <w:sz w:val="24"/>
              </w:rPr>
              <w:t>296,364,263.15</w:t>
            </w:r>
          </w:p>
        </w:tc>
        <w:tc>
          <w:tcPr>
            <w:tcW w:w="2835" w:type="dxa"/>
            <w:tcMar>
              <w:top w:w="15" w:type="dxa"/>
              <w:left w:w="15" w:type="dxa"/>
              <w:bottom w:w="0" w:type="dxa"/>
              <w:right w:w="15" w:type="dxa"/>
            </w:tcMar>
          </w:tcPr>
          <w:p w:rsidR="008E142C" w:rsidRDefault="007E5B68">
            <w:pPr>
              <w:jc w:val="center"/>
            </w:pPr>
            <w:r>
              <w:rPr>
                <w:rFonts w:ascii="仿宋_GB2312" w:eastAsia="仿宋_GB2312" w:hAnsi="Calibri" w:cs="宋体"/>
                <w:color w:val="000000"/>
                <w:sz w:val="24"/>
              </w:rPr>
              <w:t>2.67%</w:t>
            </w:r>
          </w:p>
        </w:tc>
      </w:tr>
      <w:tr w:rsidR="008E142C">
        <w:tc>
          <w:tcPr>
            <w:tcW w:w="1139" w:type="dxa"/>
          </w:tcPr>
          <w:p w:rsidR="008E142C" w:rsidRDefault="007E5B68">
            <w:pPr>
              <w:jc w:val="center"/>
            </w:pPr>
            <w:r>
              <w:rPr>
                <w:rFonts w:ascii="仿宋_GB2312" w:eastAsia="仿宋_GB2312" w:hAnsi="Calibri" w:cs="宋体"/>
                <w:color w:val="000000"/>
                <w:sz w:val="24"/>
              </w:rPr>
              <w:t>9</w:t>
            </w:r>
          </w:p>
        </w:tc>
        <w:tc>
          <w:tcPr>
            <w:tcW w:w="2268" w:type="dxa"/>
            <w:tcMar>
              <w:top w:w="15" w:type="dxa"/>
              <w:left w:w="15" w:type="dxa"/>
              <w:bottom w:w="0" w:type="dxa"/>
              <w:right w:w="15" w:type="dxa"/>
            </w:tcMar>
          </w:tcPr>
          <w:p w:rsidR="008E142C" w:rsidRDefault="007E5B68">
            <w:pPr>
              <w:jc w:val="center"/>
            </w:pPr>
            <w:r>
              <w:rPr>
                <w:rFonts w:ascii="仿宋_GB2312" w:eastAsia="仿宋_GB2312" w:hAnsi="Calibri" w:cs="宋体"/>
                <w:color w:val="000000"/>
                <w:sz w:val="24"/>
              </w:rPr>
              <w:t>22鄂联投SCP001</w:t>
            </w:r>
          </w:p>
        </w:tc>
        <w:tc>
          <w:tcPr>
            <w:tcW w:w="2835" w:type="dxa"/>
          </w:tcPr>
          <w:p w:rsidR="008E142C" w:rsidRDefault="007E5B68">
            <w:pPr>
              <w:jc w:val="center"/>
            </w:pPr>
            <w:r>
              <w:rPr>
                <w:rFonts w:ascii="仿宋_GB2312" w:eastAsia="仿宋_GB2312" w:hAnsi="Calibri" w:cs="宋体"/>
                <w:color w:val="000000"/>
                <w:sz w:val="24"/>
              </w:rPr>
              <w:t>249,592,419.77</w:t>
            </w:r>
          </w:p>
        </w:tc>
        <w:tc>
          <w:tcPr>
            <w:tcW w:w="2835" w:type="dxa"/>
            <w:tcMar>
              <w:top w:w="15" w:type="dxa"/>
              <w:left w:w="15" w:type="dxa"/>
              <w:bottom w:w="0" w:type="dxa"/>
              <w:right w:w="15" w:type="dxa"/>
            </w:tcMar>
          </w:tcPr>
          <w:p w:rsidR="008E142C" w:rsidRDefault="007E5B68">
            <w:pPr>
              <w:jc w:val="center"/>
            </w:pPr>
            <w:r>
              <w:rPr>
                <w:rFonts w:ascii="仿宋_GB2312" w:eastAsia="仿宋_GB2312" w:hAnsi="Calibri" w:cs="宋体"/>
                <w:color w:val="000000"/>
                <w:sz w:val="24"/>
              </w:rPr>
              <w:t>2.25%</w:t>
            </w:r>
          </w:p>
        </w:tc>
      </w:tr>
      <w:tr w:rsidR="008E142C">
        <w:tc>
          <w:tcPr>
            <w:tcW w:w="1139" w:type="dxa"/>
          </w:tcPr>
          <w:p w:rsidR="008E142C" w:rsidRDefault="007E5B68">
            <w:pPr>
              <w:jc w:val="center"/>
            </w:pPr>
            <w:r>
              <w:rPr>
                <w:rFonts w:ascii="仿宋_GB2312" w:eastAsia="仿宋_GB2312" w:hAnsi="Calibri" w:cs="宋体"/>
                <w:color w:val="000000"/>
                <w:sz w:val="24"/>
              </w:rPr>
              <w:t>10</w:t>
            </w:r>
          </w:p>
        </w:tc>
        <w:tc>
          <w:tcPr>
            <w:tcW w:w="2268" w:type="dxa"/>
            <w:tcMar>
              <w:top w:w="15" w:type="dxa"/>
              <w:left w:w="15" w:type="dxa"/>
              <w:bottom w:w="0" w:type="dxa"/>
              <w:right w:w="15" w:type="dxa"/>
            </w:tcMar>
          </w:tcPr>
          <w:p w:rsidR="008E142C" w:rsidRDefault="007E5B68">
            <w:pPr>
              <w:jc w:val="center"/>
            </w:pPr>
            <w:r>
              <w:rPr>
                <w:rFonts w:ascii="仿宋_GB2312" w:eastAsia="仿宋_GB2312" w:hAnsi="Calibri" w:cs="宋体"/>
                <w:color w:val="000000"/>
                <w:sz w:val="24"/>
              </w:rPr>
              <w:t>21济南城建SCP011</w:t>
            </w:r>
          </w:p>
        </w:tc>
        <w:tc>
          <w:tcPr>
            <w:tcW w:w="2835" w:type="dxa"/>
          </w:tcPr>
          <w:p w:rsidR="008E142C" w:rsidRDefault="007E5B68">
            <w:pPr>
              <w:jc w:val="center"/>
            </w:pPr>
            <w:r>
              <w:rPr>
                <w:rFonts w:ascii="仿宋_GB2312" w:eastAsia="仿宋_GB2312" w:hAnsi="Calibri" w:cs="宋体"/>
                <w:color w:val="000000"/>
                <w:sz w:val="24"/>
              </w:rPr>
              <w:t>239,984,364.84</w:t>
            </w:r>
          </w:p>
        </w:tc>
        <w:tc>
          <w:tcPr>
            <w:tcW w:w="2835" w:type="dxa"/>
            <w:tcMar>
              <w:top w:w="15" w:type="dxa"/>
              <w:left w:w="15" w:type="dxa"/>
              <w:bottom w:w="0" w:type="dxa"/>
              <w:right w:w="15" w:type="dxa"/>
            </w:tcMar>
          </w:tcPr>
          <w:p w:rsidR="008E142C" w:rsidRDefault="007E5B68">
            <w:pPr>
              <w:jc w:val="center"/>
            </w:pPr>
            <w:r>
              <w:rPr>
                <w:rFonts w:ascii="仿宋_GB2312" w:eastAsia="仿宋_GB2312" w:hAnsi="Calibri" w:cs="宋体"/>
                <w:color w:val="000000"/>
                <w:sz w:val="24"/>
              </w:rPr>
              <w:t>2.16%</w:t>
            </w:r>
          </w:p>
        </w:tc>
      </w:tr>
    </w:tbl>
    <w:p w:rsidR="00DE496A" w:rsidRPr="00DD633B" w:rsidRDefault="00DE496A" w:rsidP="00DE496A">
      <w:pPr>
        <w:rPr>
          <w:rFonts w:ascii="仿宋_GB2312" w:eastAsia="仿宋_GB2312" w:hAnsi="Calibri"/>
          <w:sz w:val="24"/>
          <w:szCs w:val="24"/>
        </w:rPr>
      </w:pPr>
    </w:p>
    <w:p w:rsidR="00DE496A" w:rsidRDefault="00DE496A" w:rsidP="00DE496A">
      <w:pPr>
        <w:adjustRightInd w:val="0"/>
        <w:snapToGrid w:val="0"/>
        <w:spacing w:line="360" w:lineRule="auto"/>
        <w:ind w:firstLineChars="200" w:firstLine="482"/>
        <w:rPr>
          <w:rFonts w:ascii="仿宋_GB2312" w:eastAsia="仿宋_GB2312" w:hAnsiTheme="minorEastAsia"/>
          <w:b/>
          <w:bCs/>
          <w:sz w:val="24"/>
          <w:szCs w:val="24"/>
        </w:rPr>
      </w:pPr>
      <w:r>
        <w:rPr>
          <w:rFonts w:ascii="仿宋_GB2312" w:eastAsia="仿宋_GB2312"/>
          <w:b/>
          <w:bCs/>
          <w:sz w:val="24"/>
          <w:szCs w:val="24"/>
        </w:rPr>
        <w:t xml:space="preserve"> </w:t>
      </w:r>
      <w:r>
        <w:rPr>
          <w:rFonts w:ascii="仿宋_GB2312" w:eastAsia="仿宋_GB2312" w:hAnsiTheme="minorEastAsia"/>
          <w:b/>
          <w:bCs/>
          <w:sz w:val="24"/>
          <w:szCs w:val="24"/>
        </w:rPr>
        <w:t>4.4报告期末非标准化债权</w:t>
      </w:r>
      <w:r>
        <w:rPr>
          <w:rStyle w:val="a9"/>
          <w:rFonts w:ascii="仿宋_GB2312" w:eastAsia="仿宋_GB2312" w:hAnsiTheme="minorEastAsia"/>
          <w:b/>
          <w:bCs/>
          <w:sz w:val="24"/>
          <w:szCs w:val="24"/>
        </w:rPr>
        <w:footnoteReference w:id="2"/>
      </w:r>
      <w:r>
        <w:rPr>
          <w:rFonts w:ascii="仿宋_GB2312" w:eastAsia="仿宋_GB2312" w:hAnsiTheme="minorEastAsia" w:hint="eastAsia"/>
          <w:b/>
          <w:bCs/>
          <w:sz w:val="24"/>
          <w:szCs w:val="24"/>
        </w:rPr>
        <w:t>投资明细（选填）</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134"/>
        <w:gridCol w:w="1312"/>
        <w:gridCol w:w="1382"/>
        <w:gridCol w:w="1419"/>
        <w:gridCol w:w="2972"/>
      </w:tblGrid>
      <w:tr w:rsidR="00DE496A" w:rsidTr="00B00579">
        <w:tc>
          <w:tcPr>
            <w:tcW w:w="852"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p>
        </w:tc>
        <w:tc>
          <w:tcPr>
            <w:tcW w:w="1134"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融资客户</w:t>
            </w:r>
          </w:p>
        </w:tc>
        <w:tc>
          <w:tcPr>
            <w:tcW w:w="1312"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资产名称</w:t>
            </w:r>
          </w:p>
        </w:tc>
        <w:tc>
          <w:tcPr>
            <w:tcW w:w="1382"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剩余融资期限</w:t>
            </w:r>
          </w:p>
        </w:tc>
        <w:tc>
          <w:tcPr>
            <w:tcW w:w="1419"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交易结构</w:t>
            </w:r>
          </w:p>
        </w:tc>
        <w:tc>
          <w:tcPr>
            <w:tcW w:w="2972"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占产品资产净值比例</w:t>
            </w:r>
          </w:p>
        </w:tc>
      </w:tr>
      <w:tr w:rsidR="00D601E1" w:rsidTr="00B00579">
        <w:tc>
          <w:tcPr>
            <w:tcW w:w="852" w:type="dxa"/>
            <w:vAlign w:val="center"/>
          </w:tcPr>
          <w:p w:rsidR="00D601E1" w:rsidRDefault="00D601E1" w:rsidP="00023644">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134" w:type="dxa"/>
            <w:vAlign w:val="center"/>
          </w:tcPr>
          <w:p w:rsidR="00D601E1" w:rsidRDefault="00D601E1"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312" w:type="dxa"/>
            <w:vAlign w:val="center"/>
          </w:tcPr>
          <w:p w:rsidR="00D601E1" w:rsidRDefault="00D601E1"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382" w:type="dxa"/>
            <w:vAlign w:val="center"/>
          </w:tcPr>
          <w:p w:rsidR="00D601E1" w:rsidRPr="00E1579D" w:rsidRDefault="00D601E1"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419" w:type="dxa"/>
            <w:vAlign w:val="center"/>
          </w:tcPr>
          <w:p w:rsidR="00D601E1" w:rsidRDefault="00023644"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2972" w:type="dxa"/>
            <w:vAlign w:val="center"/>
          </w:tcPr>
          <w:p w:rsidR="00D601E1" w:rsidRDefault="00023644"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r>
    </w:tbl>
    <w:p w:rsidR="00DE496A" w:rsidRDefault="00DE496A" w:rsidP="00DE496A">
      <w:pPr>
        <w:adjustRightInd w:val="0"/>
        <w:snapToGrid w:val="0"/>
        <w:spacing w:line="360" w:lineRule="auto"/>
        <w:rPr>
          <w:rFonts w:ascii="仿宋_GB2312" w:eastAsia="仿宋_GB2312" w:hAnsiTheme="minorEastAsia"/>
          <w:bCs/>
          <w:sz w:val="24"/>
          <w:szCs w:val="24"/>
        </w:rPr>
      </w:pPr>
      <w:r>
        <w:rPr>
          <w:rFonts w:ascii="仿宋_GB2312" w:eastAsia="仿宋_GB2312" w:hAnsiTheme="minorEastAsia" w:hint="eastAsia"/>
          <w:bCs/>
          <w:sz w:val="24"/>
          <w:szCs w:val="24"/>
        </w:rPr>
        <w:t>注：</w:t>
      </w:r>
      <w:r>
        <w:rPr>
          <w:rFonts w:ascii="仿宋_GB2312" w:eastAsia="仿宋_GB2312" w:hAnsiTheme="minorEastAsia"/>
          <w:bCs/>
          <w:sz w:val="24"/>
          <w:szCs w:val="24"/>
        </w:rPr>
        <w:t>1.截至期末，上述非标准化债权均按照合同约定按时分配收益；</w:t>
      </w:r>
    </w:p>
    <w:p w:rsidR="00FC64B6" w:rsidRDefault="00DE496A" w:rsidP="0041011E">
      <w:pPr>
        <w:snapToGrid w:val="0"/>
        <w:spacing w:line="360" w:lineRule="auto"/>
        <w:ind w:firstLine="480"/>
        <w:rPr>
          <w:rFonts w:ascii="仿宋_GB2312" w:eastAsia="仿宋_GB2312" w:hAnsiTheme="minorEastAsia"/>
          <w:bCs/>
          <w:sz w:val="24"/>
          <w:szCs w:val="24"/>
        </w:rPr>
      </w:pPr>
      <w:r>
        <w:rPr>
          <w:rFonts w:ascii="仿宋_GB2312" w:eastAsia="仿宋_GB2312" w:hAnsiTheme="minorEastAsia"/>
          <w:bCs/>
          <w:sz w:val="24"/>
          <w:szCs w:val="24"/>
        </w:rPr>
        <w:t>2.截至期末，上述非标准化债权未出现无法履行本金及收益兑付的实际情况。</w:t>
      </w:r>
    </w:p>
    <w:p w:rsidR="009F0B98" w:rsidRDefault="009F0B98" w:rsidP="009F0B98">
      <w:pPr>
        <w:snapToGrid w:val="0"/>
        <w:spacing w:line="360" w:lineRule="auto"/>
        <w:rPr>
          <w:rFonts w:ascii="仿宋_GB2312" w:eastAsia="仿宋_GB2312"/>
          <w:b/>
          <w:sz w:val="24"/>
          <w:szCs w:val="24"/>
        </w:rPr>
      </w:pPr>
      <w:r w:rsidRPr="00A97F55">
        <w:rPr>
          <w:rFonts w:ascii="仿宋_GB2312" w:eastAsia="仿宋_GB2312" w:hint="eastAsia"/>
          <w:b/>
          <w:sz w:val="24"/>
          <w:szCs w:val="24"/>
          <w:highlight w:val="yellow"/>
        </w:rPr>
        <w:t>5</w:t>
      </w:r>
      <w:r w:rsidRPr="00A97F55">
        <w:rPr>
          <w:rFonts w:ascii="仿宋_GB2312" w:eastAsia="仿宋_GB2312"/>
          <w:b/>
          <w:sz w:val="24"/>
          <w:szCs w:val="24"/>
          <w:highlight w:val="yellow"/>
        </w:rPr>
        <w:t> </w:t>
      </w:r>
      <w:r w:rsidRPr="00A97F55">
        <w:rPr>
          <w:rFonts w:ascii="仿宋_GB2312" w:eastAsia="仿宋_GB2312" w:hint="eastAsia"/>
          <w:b/>
          <w:sz w:val="24"/>
          <w:szCs w:val="24"/>
          <w:highlight w:val="yellow"/>
        </w:rPr>
        <w:t>.关联交易（如有）</w:t>
      </w:r>
    </w:p>
    <w:tbl>
      <w:tblPr>
        <w:tblStyle w:val="ab"/>
        <w:tblW w:w="9180" w:type="dxa"/>
        <w:tblLook w:val="04A0" w:firstRow="1" w:lastRow="0" w:firstColumn="1" w:lastColumn="0" w:noHBand="0" w:noVBand="1"/>
      </w:tblPr>
      <w:tblGrid>
        <w:gridCol w:w="973"/>
        <w:gridCol w:w="1543"/>
        <w:gridCol w:w="1896"/>
        <w:gridCol w:w="1070"/>
        <w:gridCol w:w="1112"/>
        <w:gridCol w:w="2586"/>
      </w:tblGrid>
      <w:tr w:rsidR="009F0B98" w:rsidTr="009F0B98">
        <w:tc>
          <w:tcPr>
            <w:tcW w:w="1101" w:type="dxa"/>
            <w:tcBorders>
              <w:top w:val="single" w:sz="4" w:space="0" w:color="auto"/>
              <w:left w:val="single" w:sz="4" w:space="0" w:color="auto"/>
              <w:bottom w:val="single" w:sz="4" w:space="0" w:color="auto"/>
              <w:right w:val="single" w:sz="4" w:space="0" w:color="auto"/>
            </w:tcBorders>
            <w:hideMark/>
          </w:tcPr>
          <w:p w:rsidR="009F0B98" w:rsidRDefault="009F0B98">
            <w:pPr>
              <w:kinsoku w:val="0"/>
              <w:overflowPunct w:val="0"/>
              <w:autoSpaceDE w:val="0"/>
              <w:autoSpaceDN w:val="0"/>
              <w:spacing w:line="300" w:lineRule="auto"/>
              <w:jc w:val="left"/>
              <w:rPr>
                <w:rFonts w:ascii="仿宋_GB2312" w:eastAsia="仿宋_GB2312" w:hAnsiTheme="minorEastAsia"/>
                <w:kern w:val="2"/>
                <w:sz w:val="24"/>
                <w:szCs w:val="24"/>
              </w:rPr>
            </w:pPr>
            <w:r>
              <w:rPr>
                <w:rFonts w:ascii="仿宋_GB2312" w:eastAsia="仿宋_GB2312" w:hAnsiTheme="minorEastAsia" w:hint="eastAsia"/>
                <w:sz w:val="24"/>
                <w:szCs w:val="24"/>
              </w:rPr>
              <w:t>序号</w:t>
            </w:r>
          </w:p>
        </w:tc>
        <w:tc>
          <w:tcPr>
            <w:tcW w:w="1694" w:type="dxa"/>
            <w:tcBorders>
              <w:top w:val="single" w:sz="4" w:space="0" w:color="auto"/>
              <w:left w:val="single" w:sz="4" w:space="0" w:color="auto"/>
              <w:bottom w:val="single" w:sz="4" w:space="0" w:color="auto"/>
              <w:right w:val="single" w:sz="4" w:space="0" w:color="auto"/>
            </w:tcBorders>
            <w:hideMark/>
          </w:tcPr>
          <w:p w:rsidR="009F0B98" w:rsidRDefault="009F0B98">
            <w:pPr>
              <w:kinsoku w:val="0"/>
              <w:overflowPunct w:val="0"/>
              <w:autoSpaceDE w:val="0"/>
              <w:autoSpaceDN w:val="0"/>
              <w:spacing w:line="300" w:lineRule="auto"/>
              <w:jc w:val="center"/>
              <w:rPr>
                <w:rFonts w:ascii="仿宋_GB2312" w:eastAsia="仿宋_GB2312" w:hAnsiTheme="minorEastAsia"/>
                <w:kern w:val="2"/>
                <w:sz w:val="24"/>
                <w:szCs w:val="24"/>
              </w:rPr>
            </w:pPr>
            <w:r>
              <w:rPr>
                <w:rFonts w:ascii="仿宋_GB2312" w:eastAsia="仿宋_GB2312" w:hAnsiTheme="minorEastAsia" w:hint="eastAsia"/>
                <w:sz w:val="24"/>
                <w:szCs w:val="24"/>
              </w:rPr>
              <w:t>关联证券名称</w:t>
            </w:r>
          </w:p>
        </w:tc>
        <w:tc>
          <w:tcPr>
            <w:tcW w:w="857" w:type="dxa"/>
            <w:tcBorders>
              <w:top w:val="single" w:sz="4" w:space="0" w:color="auto"/>
              <w:left w:val="single" w:sz="4" w:space="0" w:color="auto"/>
              <w:bottom w:val="single" w:sz="4" w:space="0" w:color="auto"/>
              <w:right w:val="single" w:sz="4" w:space="0" w:color="auto"/>
            </w:tcBorders>
            <w:hideMark/>
          </w:tcPr>
          <w:p w:rsidR="009F0B98" w:rsidRDefault="009F0B98">
            <w:pPr>
              <w:kinsoku w:val="0"/>
              <w:overflowPunct w:val="0"/>
              <w:autoSpaceDE w:val="0"/>
              <w:autoSpaceDN w:val="0"/>
              <w:spacing w:line="300" w:lineRule="auto"/>
              <w:jc w:val="center"/>
              <w:rPr>
                <w:rFonts w:ascii="仿宋_GB2312" w:eastAsia="仿宋_GB2312" w:hAnsiTheme="minorEastAsia"/>
                <w:kern w:val="2"/>
                <w:sz w:val="24"/>
                <w:szCs w:val="24"/>
              </w:rPr>
            </w:pPr>
            <w:r>
              <w:rPr>
                <w:rFonts w:ascii="仿宋_GB2312" w:eastAsia="仿宋_GB2312" w:hAnsiTheme="minorEastAsia" w:hint="eastAsia"/>
                <w:sz w:val="24"/>
                <w:szCs w:val="24"/>
              </w:rPr>
              <w:t>规模</w:t>
            </w:r>
          </w:p>
        </w:tc>
        <w:tc>
          <w:tcPr>
            <w:tcW w:w="1134" w:type="dxa"/>
            <w:tcBorders>
              <w:top w:val="single" w:sz="4" w:space="0" w:color="auto"/>
              <w:left w:val="single" w:sz="4" w:space="0" w:color="auto"/>
              <w:bottom w:val="single" w:sz="4" w:space="0" w:color="auto"/>
              <w:right w:val="single" w:sz="4" w:space="0" w:color="auto"/>
            </w:tcBorders>
            <w:hideMark/>
          </w:tcPr>
          <w:p w:rsidR="009F0B98" w:rsidRDefault="009F0B98">
            <w:pPr>
              <w:kinsoku w:val="0"/>
              <w:overflowPunct w:val="0"/>
              <w:autoSpaceDE w:val="0"/>
              <w:autoSpaceDN w:val="0"/>
              <w:spacing w:line="300" w:lineRule="auto"/>
              <w:jc w:val="center"/>
              <w:rPr>
                <w:rFonts w:ascii="仿宋_GB2312" w:eastAsia="仿宋_GB2312" w:hAnsiTheme="minorEastAsia"/>
                <w:kern w:val="2"/>
                <w:sz w:val="24"/>
                <w:szCs w:val="24"/>
              </w:rPr>
            </w:pPr>
            <w:r>
              <w:rPr>
                <w:rFonts w:ascii="仿宋_GB2312" w:eastAsia="仿宋_GB2312" w:hAnsiTheme="minorEastAsia" w:hint="eastAsia"/>
                <w:sz w:val="24"/>
                <w:szCs w:val="24"/>
              </w:rPr>
              <w:t>占比</w:t>
            </w:r>
          </w:p>
        </w:tc>
        <w:tc>
          <w:tcPr>
            <w:tcW w:w="1276" w:type="dxa"/>
            <w:tcBorders>
              <w:top w:val="single" w:sz="4" w:space="0" w:color="auto"/>
              <w:left w:val="single" w:sz="4" w:space="0" w:color="auto"/>
              <w:bottom w:val="single" w:sz="4" w:space="0" w:color="auto"/>
              <w:right w:val="single" w:sz="4" w:space="0" w:color="auto"/>
            </w:tcBorders>
            <w:hideMark/>
          </w:tcPr>
          <w:p w:rsidR="009F0B98" w:rsidRDefault="009F0B98">
            <w:pPr>
              <w:kinsoku w:val="0"/>
              <w:overflowPunct w:val="0"/>
              <w:autoSpaceDE w:val="0"/>
              <w:autoSpaceDN w:val="0"/>
              <w:spacing w:line="300" w:lineRule="auto"/>
              <w:jc w:val="center"/>
              <w:rPr>
                <w:rFonts w:ascii="仿宋_GB2312" w:eastAsia="仿宋_GB2312" w:hAnsiTheme="minorEastAsia"/>
                <w:kern w:val="2"/>
                <w:sz w:val="24"/>
                <w:szCs w:val="24"/>
              </w:rPr>
            </w:pPr>
            <w:r>
              <w:rPr>
                <w:rFonts w:ascii="仿宋_GB2312" w:eastAsia="仿宋_GB2312" w:hAnsiTheme="minorEastAsia" w:hint="eastAsia"/>
                <w:sz w:val="24"/>
                <w:szCs w:val="24"/>
              </w:rPr>
              <w:t>关联方名称</w:t>
            </w:r>
          </w:p>
        </w:tc>
        <w:tc>
          <w:tcPr>
            <w:tcW w:w="3118" w:type="dxa"/>
            <w:tcBorders>
              <w:top w:val="single" w:sz="4" w:space="0" w:color="auto"/>
              <w:left w:val="single" w:sz="4" w:space="0" w:color="auto"/>
              <w:bottom w:val="single" w:sz="4" w:space="0" w:color="auto"/>
              <w:right w:val="single" w:sz="4" w:space="0" w:color="auto"/>
            </w:tcBorders>
            <w:hideMark/>
          </w:tcPr>
          <w:p w:rsidR="009F0B98" w:rsidRDefault="009F0B98">
            <w:pPr>
              <w:kinsoku w:val="0"/>
              <w:overflowPunct w:val="0"/>
              <w:autoSpaceDE w:val="0"/>
              <w:autoSpaceDN w:val="0"/>
              <w:spacing w:line="300" w:lineRule="auto"/>
              <w:jc w:val="center"/>
              <w:rPr>
                <w:rFonts w:ascii="仿宋_GB2312" w:eastAsia="仿宋_GB2312" w:hAnsiTheme="minorEastAsia"/>
                <w:kern w:val="2"/>
                <w:sz w:val="24"/>
                <w:szCs w:val="24"/>
              </w:rPr>
            </w:pPr>
            <w:r>
              <w:rPr>
                <w:rFonts w:ascii="仿宋_GB2312" w:eastAsia="仿宋_GB2312" w:hAnsiTheme="minorEastAsia" w:hint="eastAsia"/>
                <w:sz w:val="24"/>
                <w:szCs w:val="24"/>
              </w:rPr>
              <w:t>关联方与本理财产品关联关系</w:t>
            </w:r>
          </w:p>
        </w:tc>
      </w:tr>
      <w:tr w:rsidR="00A97F55" w:rsidTr="009F0B98">
        <w:tc>
          <w:tcPr>
            <w:tcW w:w="1101" w:type="dxa"/>
            <w:tcBorders>
              <w:top w:val="single" w:sz="4" w:space="0" w:color="auto"/>
              <w:left w:val="single" w:sz="4" w:space="0" w:color="auto"/>
              <w:bottom w:val="single" w:sz="4" w:space="0" w:color="auto"/>
              <w:right w:val="single" w:sz="4" w:space="0" w:color="auto"/>
            </w:tcBorders>
            <w:hideMark/>
          </w:tcPr>
          <w:p w:rsidR="00A97F55" w:rsidRPr="00A97F55" w:rsidRDefault="00A97F55" w:rsidP="00A97F55">
            <w:pPr>
              <w:kinsoku w:val="0"/>
              <w:overflowPunct w:val="0"/>
              <w:autoSpaceDE w:val="0"/>
              <w:autoSpaceDN w:val="0"/>
              <w:spacing w:line="300" w:lineRule="auto"/>
              <w:jc w:val="left"/>
              <w:rPr>
                <w:rFonts w:ascii="仿宋_GB2312" w:eastAsia="仿宋_GB2312" w:hAnsiTheme="minorEastAsia"/>
                <w:sz w:val="24"/>
                <w:szCs w:val="24"/>
              </w:rPr>
            </w:pPr>
            <w:r w:rsidRPr="00A97F55">
              <w:rPr>
                <w:rFonts w:ascii="仿宋_GB2312" w:eastAsia="仿宋_GB2312" w:hAnsiTheme="minorEastAsia" w:hint="eastAsia"/>
                <w:sz w:val="24"/>
                <w:szCs w:val="24"/>
              </w:rPr>
              <w:t>1</w:t>
            </w:r>
          </w:p>
        </w:tc>
        <w:tc>
          <w:tcPr>
            <w:tcW w:w="1694" w:type="dxa"/>
            <w:tcBorders>
              <w:top w:val="single" w:sz="4" w:space="0" w:color="auto"/>
              <w:left w:val="single" w:sz="4" w:space="0" w:color="auto"/>
              <w:bottom w:val="single" w:sz="4" w:space="0" w:color="auto"/>
              <w:right w:val="single" w:sz="4" w:space="0" w:color="auto"/>
            </w:tcBorders>
          </w:tcPr>
          <w:p w:rsidR="00A97F55" w:rsidRPr="00A97F55" w:rsidRDefault="00A97F55" w:rsidP="00A97F55">
            <w:pPr>
              <w:rPr>
                <w:rFonts w:ascii="仿宋_GB2312" w:eastAsia="仿宋_GB2312" w:hAnsiTheme="minorEastAsia"/>
                <w:sz w:val="24"/>
                <w:szCs w:val="24"/>
              </w:rPr>
            </w:pPr>
            <w:r w:rsidRPr="00A97F55">
              <w:rPr>
                <w:rFonts w:ascii="仿宋_GB2312" w:eastAsia="仿宋_GB2312" w:hAnsiTheme="minorEastAsia" w:hint="eastAsia"/>
                <w:sz w:val="24"/>
                <w:szCs w:val="24"/>
              </w:rPr>
              <w:t>21红狮SCP006</w:t>
            </w:r>
          </w:p>
        </w:tc>
        <w:tc>
          <w:tcPr>
            <w:tcW w:w="857" w:type="dxa"/>
            <w:tcBorders>
              <w:top w:val="single" w:sz="4" w:space="0" w:color="auto"/>
              <w:left w:val="single" w:sz="4" w:space="0" w:color="auto"/>
              <w:bottom w:val="single" w:sz="4" w:space="0" w:color="auto"/>
              <w:right w:val="single" w:sz="4" w:space="0" w:color="auto"/>
            </w:tcBorders>
          </w:tcPr>
          <w:p w:rsidR="00A97F55" w:rsidRPr="00A97F55" w:rsidRDefault="00A97F55" w:rsidP="00A97F55">
            <w:pPr>
              <w:rPr>
                <w:rFonts w:ascii="仿宋_GB2312" w:eastAsia="仿宋_GB2312" w:hAnsiTheme="minorEastAsia"/>
                <w:sz w:val="24"/>
                <w:szCs w:val="24"/>
              </w:rPr>
            </w:pPr>
            <w:r w:rsidRPr="00A97F55">
              <w:rPr>
                <w:rFonts w:ascii="仿宋_GB2312" w:eastAsia="仿宋_GB2312" w:hAnsiTheme="minorEastAsia" w:hint="eastAsia"/>
                <w:sz w:val="24"/>
                <w:szCs w:val="24"/>
              </w:rPr>
              <w:t xml:space="preserve"> 100,000,000.00 </w:t>
            </w:r>
          </w:p>
        </w:tc>
        <w:tc>
          <w:tcPr>
            <w:tcW w:w="1134" w:type="dxa"/>
            <w:tcBorders>
              <w:top w:val="single" w:sz="4" w:space="0" w:color="auto"/>
              <w:left w:val="single" w:sz="4" w:space="0" w:color="auto"/>
              <w:bottom w:val="single" w:sz="4" w:space="0" w:color="auto"/>
              <w:right w:val="single" w:sz="4" w:space="0" w:color="auto"/>
            </w:tcBorders>
          </w:tcPr>
          <w:p w:rsidR="00A97F55" w:rsidRPr="00A97F55" w:rsidRDefault="00A97F55" w:rsidP="00A97F55">
            <w:pPr>
              <w:rPr>
                <w:rFonts w:ascii="仿宋_GB2312" w:eastAsia="仿宋_GB2312" w:hAnsiTheme="minorEastAsia"/>
                <w:sz w:val="24"/>
                <w:szCs w:val="24"/>
              </w:rPr>
            </w:pPr>
            <w:r w:rsidRPr="00A97F55">
              <w:rPr>
                <w:rFonts w:ascii="仿宋_GB2312" w:eastAsia="仿宋_GB2312" w:hAnsiTheme="minorEastAsia" w:hint="eastAsia"/>
                <w:sz w:val="24"/>
                <w:szCs w:val="24"/>
              </w:rPr>
              <w:t>0.90%</w:t>
            </w:r>
          </w:p>
        </w:tc>
        <w:tc>
          <w:tcPr>
            <w:tcW w:w="1276" w:type="dxa"/>
            <w:tcBorders>
              <w:top w:val="single" w:sz="4" w:space="0" w:color="auto"/>
              <w:left w:val="single" w:sz="4" w:space="0" w:color="auto"/>
              <w:bottom w:val="single" w:sz="4" w:space="0" w:color="auto"/>
              <w:right w:val="single" w:sz="4" w:space="0" w:color="auto"/>
            </w:tcBorders>
          </w:tcPr>
          <w:p w:rsidR="00A97F55" w:rsidRPr="00A97F55" w:rsidRDefault="00A97F55" w:rsidP="00A97F55">
            <w:pPr>
              <w:rPr>
                <w:rFonts w:ascii="仿宋_GB2312" w:eastAsia="仿宋_GB2312" w:hAnsiTheme="minorEastAsia"/>
                <w:sz w:val="24"/>
                <w:szCs w:val="24"/>
              </w:rPr>
            </w:pPr>
            <w:r w:rsidRPr="00A97F55">
              <w:rPr>
                <w:rFonts w:ascii="仿宋_GB2312" w:eastAsia="仿宋_GB2312" w:hAnsiTheme="minorEastAsia" w:hint="eastAsia"/>
                <w:sz w:val="24"/>
                <w:szCs w:val="24"/>
              </w:rPr>
              <w:t>国泰君安证券股份有限公司</w:t>
            </w:r>
          </w:p>
        </w:tc>
        <w:tc>
          <w:tcPr>
            <w:tcW w:w="3118" w:type="dxa"/>
            <w:tcBorders>
              <w:top w:val="single" w:sz="4" w:space="0" w:color="auto"/>
              <w:left w:val="single" w:sz="4" w:space="0" w:color="auto"/>
              <w:bottom w:val="single" w:sz="4" w:space="0" w:color="auto"/>
              <w:right w:val="single" w:sz="4" w:space="0" w:color="auto"/>
            </w:tcBorders>
          </w:tcPr>
          <w:p w:rsidR="00A97F55" w:rsidRPr="00A97F55" w:rsidRDefault="00A97F55" w:rsidP="00A97F55">
            <w:pPr>
              <w:rPr>
                <w:rFonts w:ascii="仿宋_GB2312" w:eastAsia="仿宋_GB2312" w:hAnsiTheme="minorEastAsia"/>
                <w:sz w:val="24"/>
                <w:szCs w:val="24"/>
              </w:rPr>
            </w:pPr>
            <w:r w:rsidRPr="00A97F55">
              <w:rPr>
                <w:rFonts w:ascii="仿宋_GB2312" w:eastAsia="仿宋_GB2312" w:hAnsiTheme="minorEastAsia" w:hint="eastAsia"/>
                <w:sz w:val="24"/>
                <w:szCs w:val="24"/>
              </w:rPr>
              <w:t>持仓证券承销商</w:t>
            </w:r>
          </w:p>
        </w:tc>
      </w:tr>
      <w:tr w:rsidR="00A97F55" w:rsidTr="009F0B98">
        <w:tc>
          <w:tcPr>
            <w:tcW w:w="1101" w:type="dxa"/>
            <w:tcBorders>
              <w:top w:val="single" w:sz="4" w:space="0" w:color="auto"/>
              <w:left w:val="single" w:sz="4" w:space="0" w:color="auto"/>
              <w:bottom w:val="single" w:sz="4" w:space="0" w:color="auto"/>
              <w:right w:val="single" w:sz="4" w:space="0" w:color="auto"/>
            </w:tcBorders>
            <w:hideMark/>
          </w:tcPr>
          <w:p w:rsidR="00A97F55" w:rsidRPr="00A97F55" w:rsidRDefault="00A97F55" w:rsidP="00A97F55">
            <w:pPr>
              <w:kinsoku w:val="0"/>
              <w:overflowPunct w:val="0"/>
              <w:autoSpaceDE w:val="0"/>
              <w:autoSpaceDN w:val="0"/>
              <w:spacing w:line="300" w:lineRule="auto"/>
              <w:jc w:val="left"/>
              <w:rPr>
                <w:rFonts w:ascii="仿宋_GB2312" w:eastAsia="仿宋_GB2312" w:hAnsiTheme="minorEastAsia"/>
                <w:sz w:val="24"/>
                <w:szCs w:val="24"/>
              </w:rPr>
            </w:pPr>
            <w:r w:rsidRPr="00A97F55">
              <w:rPr>
                <w:rFonts w:ascii="仿宋_GB2312" w:eastAsia="仿宋_GB2312" w:hAnsiTheme="minorEastAsia" w:hint="eastAsia"/>
                <w:sz w:val="24"/>
                <w:szCs w:val="24"/>
              </w:rPr>
              <w:t>2</w:t>
            </w:r>
          </w:p>
        </w:tc>
        <w:tc>
          <w:tcPr>
            <w:tcW w:w="1694" w:type="dxa"/>
            <w:tcBorders>
              <w:top w:val="single" w:sz="4" w:space="0" w:color="auto"/>
              <w:left w:val="single" w:sz="4" w:space="0" w:color="auto"/>
              <w:bottom w:val="single" w:sz="4" w:space="0" w:color="auto"/>
              <w:right w:val="single" w:sz="4" w:space="0" w:color="auto"/>
            </w:tcBorders>
          </w:tcPr>
          <w:p w:rsidR="00A97F55" w:rsidRPr="00A97F55" w:rsidRDefault="00A97F55" w:rsidP="00A97F55">
            <w:pPr>
              <w:rPr>
                <w:rFonts w:ascii="仿宋_GB2312" w:eastAsia="仿宋_GB2312" w:hAnsiTheme="minorEastAsia"/>
                <w:sz w:val="24"/>
                <w:szCs w:val="24"/>
              </w:rPr>
            </w:pPr>
            <w:r w:rsidRPr="00A97F55">
              <w:rPr>
                <w:rFonts w:ascii="仿宋_GB2312" w:eastAsia="仿宋_GB2312" w:hAnsiTheme="minorEastAsia" w:hint="eastAsia"/>
                <w:sz w:val="24"/>
                <w:szCs w:val="24"/>
              </w:rPr>
              <w:t>21凤城河SCP005</w:t>
            </w:r>
          </w:p>
        </w:tc>
        <w:tc>
          <w:tcPr>
            <w:tcW w:w="857" w:type="dxa"/>
            <w:tcBorders>
              <w:top w:val="single" w:sz="4" w:space="0" w:color="auto"/>
              <w:left w:val="single" w:sz="4" w:space="0" w:color="auto"/>
              <w:bottom w:val="single" w:sz="4" w:space="0" w:color="auto"/>
              <w:right w:val="single" w:sz="4" w:space="0" w:color="auto"/>
            </w:tcBorders>
          </w:tcPr>
          <w:p w:rsidR="00A97F55" w:rsidRPr="00A97F55" w:rsidRDefault="00A97F55" w:rsidP="00A97F55">
            <w:pPr>
              <w:rPr>
                <w:rFonts w:ascii="仿宋_GB2312" w:eastAsia="仿宋_GB2312" w:hAnsiTheme="minorEastAsia"/>
                <w:sz w:val="24"/>
                <w:szCs w:val="24"/>
              </w:rPr>
            </w:pPr>
            <w:r w:rsidRPr="00A97F55">
              <w:rPr>
                <w:rFonts w:ascii="仿宋_GB2312" w:eastAsia="仿宋_GB2312" w:hAnsiTheme="minorEastAsia" w:hint="eastAsia"/>
                <w:sz w:val="24"/>
                <w:szCs w:val="24"/>
              </w:rPr>
              <w:t xml:space="preserve"> 60,000,000.00 </w:t>
            </w:r>
          </w:p>
        </w:tc>
        <w:tc>
          <w:tcPr>
            <w:tcW w:w="1134" w:type="dxa"/>
            <w:tcBorders>
              <w:top w:val="single" w:sz="4" w:space="0" w:color="auto"/>
              <w:left w:val="single" w:sz="4" w:space="0" w:color="auto"/>
              <w:bottom w:val="single" w:sz="4" w:space="0" w:color="auto"/>
              <w:right w:val="single" w:sz="4" w:space="0" w:color="auto"/>
            </w:tcBorders>
          </w:tcPr>
          <w:p w:rsidR="00A97F55" w:rsidRPr="00A97F55" w:rsidRDefault="00A97F55" w:rsidP="00A97F55">
            <w:pPr>
              <w:rPr>
                <w:rFonts w:ascii="仿宋_GB2312" w:eastAsia="仿宋_GB2312" w:hAnsiTheme="minorEastAsia"/>
                <w:sz w:val="24"/>
                <w:szCs w:val="24"/>
              </w:rPr>
            </w:pPr>
            <w:r w:rsidRPr="00A97F55">
              <w:rPr>
                <w:rFonts w:ascii="仿宋_GB2312" w:eastAsia="仿宋_GB2312" w:hAnsiTheme="minorEastAsia" w:hint="eastAsia"/>
                <w:sz w:val="24"/>
                <w:szCs w:val="24"/>
              </w:rPr>
              <w:t>0.54%</w:t>
            </w:r>
          </w:p>
        </w:tc>
        <w:tc>
          <w:tcPr>
            <w:tcW w:w="1276" w:type="dxa"/>
            <w:tcBorders>
              <w:top w:val="single" w:sz="4" w:space="0" w:color="auto"/>
              <w:left w:val="single" w:sz="4" w:space="0" w:color="auto"/>
              <w:bottom w:val="single" w:sz="4" w:space="0" w:color="auto"/>
              <w:right w:val="single" w:sz="4" w:space="0" w:color="auto"/>
            </w:tcBorders>
          </w:tcPr>
          <w:p w:rsidR="00A97F55" w:rsidRPr="00A97F55" w:rsidRDefault="00A97F55" w:rsidP="00A97F55">
            <w:pPr>
              <w:rPr>
                <w:rFonts w:ascii="仿宋_GB2312" w:eastAsia="仿宋_GB2312" w:hAnsiTheme="minorEastAsia"/>
                <w:sz w:val="24"/>
                <w:szCs w:val="24"/>
              </w:rPr>
            </w:pPr>
            <w:r w:rsidRPr="00A97F55">
              <w:rPr>
                <w:rFonts w:ascii="仿宋_GB2312" w:eastAsia="仿宋_GB2312" w:hAnsiTheme="minorEastAsia" w:hint="eastAsia"/>
                <w:sz w:val="24"/>
                <w:szCs w:val="24"/>
              </w:rPr>
              <w:t>国泰君安证券股份有限公司</w:t>
            </w:r>
          </w:p>
        </w:tc>
        <w:tc>
          <w:tcPr>
            <w:tcW w:w="3118" w:type="dxa"/>
            <w:tcBorders>
              <w:top w:val="single" w:sz="4" w:space="0" w:color="auto"/>
              <w:left w:val="single" w:sz="4" w:space="0" w:color="auto"/>
              <w:bottom w:val="single" w:sz="4" w:space="0" w:color="auto"/>
              <w:right w:val="single" w:sz="4" w:space="0" w:color="auto"/>
            </w:tcBorders>
          </w:tcPr>
          <w:p w:rsidR="00A97F55" w:rsidRPr="00A97F55" w:rsidRDefault="00A97F55" w:rsidP="00A97F55">
            <w:pPr>
              <w:rPr>
                <w:rFonts w:ascii="仿宋_GB2312" w:eastAsia="仿宋_GB2312" w:hAnsiTheme="minorEastAsia"/>
                <w:sz w:val="24"/>
                <w:szCs w:val="24"/>
              </w:rPr>
            </w:pPr>
            <w:r w:rsidRPr="00A97F55">
              <w:rPr>
                <w:rFonts w:ascii="仿宋_GB2312" w:eastAsia="仿宋_GB2312" w:hAnsiTheme="minorEastAsia" w:hint="eastAsia"/>
                <w:sz w:val="24"/>
                <w:szCs w:val="24"/>
              </w:rPr>
              <w:t>持仓证券承销商</w:t>
            </w:r>
          </w:p>
        </w:tc>
      </w:tr>
      <w:tr w:rsidR="00A97F55" w:rsidTr="009F0B98">
        <w:tc>
          <w:tcPr>
            <w:tcW w:w="1101" w:type="dxa"/>
            <w:tcBorders>
              <w:top w:val="single" w:sz="4" w:space="0" w:color="auto"/>
              <w:left w:val="single" w:sz="4" w:space="0" w:color="auto"/>
              <w:bottom w:val="single" w:sz="4" w:space="0" w:color="auto"/>
              <w:right w:val="single" w:sz="4" w:space="0" w:color="auto"/>
            </w:tcBorders>
          </w:tcPr>
          <w:p w:rsidR="00A97F55" w:rsidRPr="00A97F55" w:rsidRDefault="00A97F55" w:rsidP="00A97F55">
            <w:pPr>
              <w:kinsoku w:val="0"/>
              <w:overflowPunct w:val="0"/>
              <w:autoSpaceDE w:val="0"/>
              <w:autoSpaceDN w:val="0"/>
              <w:spacing w:line="300" w:lineRule="auto"/>
              <w:jc w:val="left"/>
              <w:rPr>
                <w:rFonts w:ascii="仿宋_GB2312" w:eastAsia="仿宋_GB2312" w:hAnsiTheme="minorEastAsia"/>
                <w:sz w:val="24"/>
                <w:szCs w:val="24"/>
              </w:rPr>
            </w:pPr>
            <w:r w:rsidRPr="00A97F55">
              <w:rPr>
                <w:rFonts w:ascii="仿宋_GB2312" w:eastAsia="仿宋_GB2312" w:hAnsiTheme="minorEastAsia" w:hint="eastAsia"/>
                <w:sz w:val="24"/>
                <w:szCs w:val="24"/>
              </w:rPr>
              <w:t>3</w:t>
            </w:r>
          </w:p>
        </w:tc>
        <w:tc>
          <w:tcPr>
            <w:tcW w:w="1694" w:type="dxa"/>
            <w:tcBorders>
              <w:top w:val="single" w:sz="4" w:space="0" w:color="auto"/>
              <w:left w:val="single" w:sz="4" w:space="0" w:color="auto"/>
              <w:bottom w:val="single" w:sz="4" w:space="0" w:color="auto"/>
              <w:right w:val="single" w:sz="4" w:space="0" w:color="auto"/>
            </w:tcBorders>
          </w:tcPr>
          <w:p w:rsidR="00A97F55" w:rsidRPr="00A97F55" w:rsidRDefault="00A97F55" w:rsidP="00A97F55">
            <w:pPr>
              <w:rPr>
                <w:rFonts w:ascii="仿宋_GB2312" w:eastAsia="仿宋_GB2312" w:hAnsiTheme="minorEastAsia"/>
                <w:sz w:val="24"/>
                <w:szCs w:val="24"/>
              </w:rPr>
            </w:pPr>
            <w:r w:rsidRPr="00A97F55">
              <w:rPr>
                <w:rFonts w:ascii="仿宋_GB2312" w:eastAsia="仿宋_GB2312" w:hAnsiTheme="minorEastAsia" w:hint="eastAsia"/>
                <w:sz w:val="24"/>
                <w:szCs w:val="24"/>
              </w:rPr>
              <w:t>17</w:t>
            </w:r>
            <w:proofErr w:type="gramStart"/>
            <w:r w:rsidRPr="00A97F55">
              <w:rPr>
                <w:rFonts w:ascii="仿宋_GB2312" w:eastAsia="仿宋_GB2312" w:hAnsiTheme="minorEastAsia" w:hint="eastAsia"/>
                <w:sz w:val="24"/>
                <w:szCs w:val="24"/>
              </w:rPr>
              <w:t>襄阳房投</w:t>
            </w:r>
            <w:proofErr w:type="gramEnd"/>
            <w:r w:rsidRPr="00A97F55">
              <w:rPr>
                <w:rFonts w:ascii="仿宋_GB2312" w:eastAsia="仿宋_GB2312" w:hAnsiTheme="minorEastAsia" w:hint="eastAsia"/>
                <w:sz w:val="24"/>
                <w:szCs w:val="24"/>
              </w:rPr>
              <w:t>PPN001</w:t>
            </w:r>
          </w:p>
        </w:tc>
        <w:tc>
          <w:tcPr>
            <w:tcW w:w="857" w:type="dxa"/>
            <w:tcBorders>
              <w:top w:val="single" w:sz="4" w:space="0" w:color="auto"/>
              <w:left w:val="single" w:sz="4" w:space="0" w:color="auto"/>
              <w:bottom w:val="single" w:sz="4" w:space="0" w:color="auto"/>
              <w:right w:val="single" w:sz="4" w:space="0" w:color="auto"/>
            </w:tcBorders>
          </w:tcPr>
          <w:p w:rsidR="00A97F55" w:rsidRPr="00A97F55" w:rsidRDefault="00A97F55" w:rsidP="00A97F55">
            <w:pPr>
              <w:rPr>
                <w:rFonts w:ascii="仿宋_GB2312" w:eastAsia="仿宋_GB2312" w:hAnsiTheme="minorEastAsia"/>
                <w:sz w:val="24"/>
                <w:szCs w:val="24"/>
              </w:rPr>
            </w:pPr>
            <w:r w:rsidRPr="00A97F55">
              <w:rPr>
                <w:rFonts w:ascii="仿宋_GB2312" w:eastAsia="仿宋_GB2312" w:hAnsiTheme="minorEastAsia" w:hint="eastAsia"/>
                <w:sz w:val="24"/>
                <w:szCs w:val="24"/>
              </w:rPr>
              <w:t xml:space="preserve"> 300,000,000.00 </w:t>
            </w:r>
          </w:p>
        </w:tc>
        <w:tc>
          <w:tcPr>
            <w:tcW w:w="1134" w:type="dxa"/>
            <w:tcBorders>
              <w:top w:val="single" w:sz="4" w:space="0" w:color="auto"/>
              <w:left w:val="single" w:sz="4" w:space="0" w:color="auto"/>
              <w:bottom w:val="single" w:sz="4" w:space="0" w:color="auto"/>
              <w:right w:val="single" w:sz="4" w:space="0" w:color="auto"/>
            </w:tcBorders>
          </w:tcPr>
          <w:p w:rsidR="00A97F55" w:rsidRPr="00A97F55" w:rsidRDefault="00A97F55" w:rsidP="00A97F55">
            <w:pPr>
              <w:rPr>
                <w:rFonts w:ascii="仿宋_GB2312" w:eastAsia="仿宋_GB2312" w:hAnsiTheme="minorEastAsia"/>
                <w:sz w:val="24"/>
                <w:szCs w:val="24"/>
              </w:rPr>
            </w:pPr>
            <w:r w:rsidRPr="00A97F55">
              <w:rPr>
                <w:rFonts w:ascii="仿宋_GB2312" w:eastAsia="仿宋_GB2312" w:hAnsiTheme="minorEastAsia" w:hint="eastAsia"/>
                <w:sz w:val="24"/>
                <w:szCs w:val="24"/>
              </w:rPr>
              <w:t>2.70%</w:t>
            </w:r>
          </w:p>
        </w:tc>
        <w:tc>
          <w:tcPr>
            <w:tcW w:w="1276" w:type="dxa"/>
            <w:tcBorders>
              <w:top w:val="single" w:sz="4" w:space="0" w:color="auto"/>
              <w:left w:val="single" w:sz="4" w:space="0" w:color="auto"/>
              <w:bottom w:val="single" w:sz="4" w:space="0" w:color="auto"/>
              <w:right w:val="single" w:sz="4" w:space="0" w:color="auto"/>
            </w:tcBorders>
          </w:tcPr>
          <w:p w:rsidR="00A97F55" w:rsidRPr="00A97F55" w:rsidRDefault="00A97F55" w:rsidP="00A97F55">
            <w:pPr>
              <w:rPr>
                <w:rFonts w:ascii="仿宋_GB2312" w:eastAsia="仿宋_GB2312" w:hAnsiTheme="minorEastAsia"/>
                <w:sz w:val="24"/>
                <w:szCs w:val="24"/>
              </w:rPr>
            </w:pPr>
            <w:r w:rsidRPr="00A97F55">
              <w:rPr>
                <w:rFonts w:ascii="仿宋_GB2312" w:eastAsia="仿宋_GB2312" w:hAnsiTheme="minorEastAsia" w:hint="eastAsia"/>
                <w:sz w:val="24"/>
                <w:szCs w:val="24"/>
              </w:rPr>
              <w:t>国泰君安证券股份有限公司</w:t>
            </w:r>
          </w:p>
        </w:tc>
        <w:tc>
          <w:tcPr>
            <w:tcW w:w="3118" w:type="dxa"/>
            <w:tcBorders>
              <w:top w:val="single" w:sz="4" w:space="0" w:color="auto"/>
              <w:left w:val="single" w:sz="4" w:space="0" w:color="auto"/>
              <w:bottom w:val="single" w:sz="4" w:space="0" w:color="auto"/>
              <w:right w:val="single" w:sz="4" w:space="0" w:color="auto"/>
            </w:tcBorders>
          </w:tcPr>
          <w:p w:rsidR="00A97F55" w:rsidRPr="00A97F55" w:rsidRDefault="00A97F55" w:rsidP="00A97F55">
            <w:pPr>
              <w:rPr>
                <w:rFonts w:ascii="仿宋_GB2312" w:eastAsia="仿宋_GB2312" w:hAnsiTheme="minorEastAsia"/>
                <w:sz w:val="24"/>
                <w:szCs w:val="24"/>
              </w:rPr>
            </w:pPr>
            <w:r w:rsidRPr="00A97F55">
              <w:rPr>
                <w:rFonts w:ascii="仿宋_GB2312" w:eastAsia="仿宋_GB2312" w:hAnsiTheme="minorEastAsia" w:hint="eastAsia"/>
                <w:sz w:val="24"/>
                <w:szCs w:val="24"/>
              </w:rPr>
              <w:t>持仓证券承销商</w:t>
            </w:r>
          </w:p>
        </w:tc>
      </w:tr>
      <w:tr w:rsidR="00A97F55" w:rsidTr="009F0B98">
        <w:tc>
          <w:tcPr>
            <w:tcW w:w="1101" w:type="dxa"/>
            <w:tcBorders>
              <w:top w:val="single" w:sz="4" w:space="0" w:color="auto"/>
              <w:left w:val="single" w:sz="4" w:space="0" w:color="auto"/>
              <w:bottom w:val="single" w:sz="4" w:space="0" w:color="auto"/>
              <w:right w:val="single" w:sz="4" w:space="0" w:color="auto"/>
            </w:tcBorders>
            <w:hideMark/>
          </w:tcPr>
          <w:p w:rsidR="00A97F55" w:rsidRPr="00A97F55" w:rsidRDefault="00A97F55" w:rsidP="00A97F55">
            <w:pPr>
              <w:kinsoku w:val="0"/>
              <w:overflowPunct w:val="0"/>
              <w:autoSpaceDE w:val="0"/>
              <w:autoSpaceDN w:val="0"/>
              <w:spacing w:line="300" w:lineRule="auto"/>
              <w:jc w:val="left"/>
              <w:rPr>
                <w:rFonts w:ascii="仿宋_GB2312" w:eastAsia="仿宋_GB2312" w:hAnsiTheme="minorEastAsia"/>
                <w:sz w:val="24"/>
                <w:szCs w:val="24"/>
              </w:rPr>
            </w:pPr>
            <w:r w:rsidRPr="00A97F55">
              <w:rPr>
                <w:rFonts w:ascii="仿宋_GB2312" w:eastAsia="仿宋_GB2312" w:hAnsiTheme="minorEastAsia" w:hint="eastAsia"/>
                <w:sz w:val="24"/>
                <w:szCs w:val="24"/>
              </w:rPr>
              <w:t>4</w:t>
            </w:r>
          </w:p>
        </w:tc>
        <w:tc>
          <w:tcPr>
            <w:tcW w:w="1694" w:type="dxa"/>
            <w:tcBorders>
              <w:top w:val="single" w:sz="4" w:space="0" w:color="auto"/>
              <w:left w:val="single" w:sz="4" w:space="0" w:color="auto"/>
              <w:bottom w:val="single" w:sz="4" w:space="0" w:color="auto"/>
              <w:right w:val="single" w:sz="4" w:space="0" w:color="auto"/>
            </w:tcBorders>
          </w:tcPr>
          <w:p w:rsidR="00A97F55" w:rsidRPr="00A97F55" w:rsidRDefault="00A97F55" w:rsidP="00A97F55">
            <w:pPr>
              <w:rPr>
                <w:rFonts w:ascii="仿宋_GB2312" w:eastAsia="仿宋_GB2312" w:hAnsiTheme="minorEastAsia"/>
                <w:sz w:val="24"/>
                <w:szCs w:val="24"/>
              </w:rPr>
            </w:pPr>
            <w:r w:rsidRPr="00A97F55">
              <w:rPr>
                <w:rFonts w:ascii="仿宋_GB2312" w:eastAsia="仿宋_GB2312" w:hAnsiTheme="minorEastAsia" w:hint="eastAsia"/>
                <w:sz w:val="24"/>
                <w:szCs w:val="24"/>
              </w:rPr>
              <w:t>19水发集团MTN002</w:t>
            </w:r>
          </w:p>
        </w:tc>
        <w:tc>
          <w:tcPr>
            <w:tcW w:w="857" w:type="dxa"/>
            <w:tcBorders>
              <w:top w:val="single" w:sz="4" w:space="0" w:color="auto"/>
              <w:left w:val="single" w:sz="4" w:space="0" w:color="auto"/>
              <w:bottom w:val="single" w:sz="4" w:space="0" w:color="auto"/>
              <w:right w:val="single" w:sz="4" w:space="0" w:color="auto"/>
            </w:tcBorders>
          </w:tcPr>
          <w:p w:rsidR="00A97F55" w:rsidRPr="00A97F55" w:rsidRDefault="00A97F55" w:rsidP="00A97F55">
            <w:pPr>
              <w:rPr>
                <w:rFonts w:ascii="仿宋_GB2312" w:eastAsia="仿宋_GB2312" w:hAnsiTheme="minorEastAsia"/>
                <w:sz w:val="24"/>
                <w:szCs w:val="24"/>
              </w:rPr>
            </w:pPr>
            <w:r w:rsidRPr="00A97F55">
              <w:rPr>
                <w:rFonts w:ascii="仿宋_GB2312" w:eastAsia="仿宋_GB2312" w:hAnsiTheme="minorEastAsia" w:hint="eastAsia"/>
                <w:sz w:val="24"/>
                <w:szCs w:val="24"/>
              </w:rPr>
              <w:t xml:space="preserve"> 10,000,000.00 </w:t>
            </w:r>
          </w:p>
        </w:tc>
        <w:tc>
          <w:tcPr>
            <w:tcW w:w="1134" w:type="dxa"/>
            <w:tcBorders>
              <w:top w:val="single" w:sz="4" w:space="0" w:color="auto"/>
              <w:left w:val="single" w:sz="4" w:space="0" w:color="auto"/>
              <w:bottom w:val="single" w:sz="4" w:space="0" w:color="auto"/>
              <w:right w:val="single" w:sz="4" w:space="0" w:color="auto"/>
            </w:tcBorders>
          </w:tcPr>
          <w:p w:rsidR="00A97F55" w:rsidRPr="00A97F55" w:rsidRDefault="00A97F55" w:rsidP="00A97F55">
            <w:pPr>
              <w:rPr>
                <w:rFonts w:ascii="仿宋_GB2312" w:eastAsia="仿宋_GB2312" w:hAnsiTheme="minorEastAsia"/>
                <w:sz w:val="24"/>
                <w:szCs w:val="24"/>
              </w:rPr>
            </w:pPr>
            <w:r w:rsidRPr="00A97F55">
              <w:rPr>
                <w:rFonts w:ascii="仿宋_GB2312" w:eastAsia="仿宋_GB2312" w:hAnsiTheme="minorEastAsia" w:hint="eastAsia"/>
                <w:sz w:val="24"/>
                <w:szCs w:val="24"/>
              </w:rPr>
              <w:t>0.09%</w:t>
            </w:r>
          </w:p>
        </w:tc>
        <w:tc>
          <w:tcPr>
            <w:tcW w:w="1276" w:type="dxa"/>
            <w:tcBorders>
              <w:top w:val="single" w:sz="4" w:space="0" w:color="auto"/>
              <w:left w:val="single" w:sz="4" w:space="0" w:color="auto"/>
              <w:bottom w:val="single" w:sz="4" w:space="0" w:color="auto"/>
              <w:right w:val="single" w:sz="4" w:space="0" w:color="auto"/>
            </w:tcBorders>
          </w:tcPr>
          <w:p w:rsidR="00A97F55" w:rsidRPr="00A97F55" w:rsidRDefault="00A97F55" w:rsidP="00A97F55">
            <w:pPr>
              <w:rPr>
                <w:rFonts w:ascii="仿宋_GB2312" w:eastAsia="仿宋_GB2312" w:hAnsiTheme="minorEastAsia"/>
                <w:sz w:val="24"/>
                <w:szCs w:val="24"/>
              </w:rPr>
            </w:pPr>
            <w:r w:rsidRPr="00A97F55">
              <w:rPr>
                <w:rFonts w:ascii="仿宋_GB2312" w:eastAsia="仿宋_GB2312" w:hAnsiTheme="minorEastAsia" w:hint="eastAsia"/>
                <w:sz w:val="24"/>
                <w:szCs w:val="24"/>
              </w:rPr>
              <w:t>国泰君安证券</w:t>
            </w:r>
            <w:r w:rsidRPr="00A97F55">
              <w:rPr>
                <w:rFonts w:ascii="仿宋_GB2312" w:eastAsia="仿宋_GB2312" w:hAnsiTheme="minorEastAsia" w:hint="eastAsia"/>
                <w:sz w:val="24"/>
                <w:szCs w:val="24"/>
              </w:rPr>
              <w:lastRenderedPageBreak/>
              <w:t>股份有限公司</w:t>
            </w:r>
          </w:p>
        </w:tc>
        <w:tc>
          <w:tcPr>
            <w:tcW w:w="3118" w:type="dxa"/>
            <w:tcBorders>
              <w:top w:val="single" w:sz="4" w:space="0" w:color="auto"/>
              <w:left w:val="single" w:sz="4" w:space="0" w:color="auto"/>
              <w:bottom w:val="single" w:sz="4" w:space="0" w:color="auto"/>
              <w:right w:val="single" w:sz="4" w:space="0" w:color="auto"/>
            </w:tcBorders>
          </w:tcPr>
          <w:p w:rsidR="00A97F55" w:rsidRPr="00A97F55" w:rsidRDefault="00A97F55" w:rsidP="00A97F55">
            <w:pPr>
              <w:rPr>
                <w:rFonts w:ascii="仿宋_GB2312" w:eastAsia="仿宋_GB2312" w:hAnsiTheme="minorEastAsia"/>
                <w:sz w:val="24"/>
                <w:szCs w:val="24"/>
              </w:rPr>
            </w:pPr>
            <w:r w:rsidRPr="00A97F55">
              <w:rPr>
                <w:rFonts w:ascii="仿宋_GB2312" w:eastAsia="仿宋_GB2312" w:hAnsiTheme="minorEastAsia" w:hint="eastAsia"/>
                <w:sz w:val="24"/>
                <w:szCs w:val="24"/>
              </w:rPr>
              <w:lastRenderedPageBreak/>
              <w:t>持仓证券承销商</w:t>
            </w:r>
          </w:p>
        </w:tc>
      </w:tr>
    </w:tbl>
    <w:p w:rsidR="009F0B98" w:rsidRDefault="009F0B98" w:rsidP="009F0B98">
      <w:pPr>
        <w:snapToGrid w:val="0"/>
        <w:spacing w:line="360" w:lineRule="auto"/>
        <w:rPr>
          <w:rFonts w:ascii="仿宋_GB2312" w:eastAsia="仿宋_GB2312"/>
          <w:b/>
          <w:sz w:val="24"/>
          <w:szCs w:val="24"/>
          <w:highlight w:val="yellow"/>
        </w:rPr>
      </w:pPr>
    </w:p>
    <w:p w:rsidR="009F0B98" w:rsidRDefault="009F0B98" w:rsidP="009F0B98">
      <w:pPr>
        <w:snapToGrid w:val="0"/>
        <w:spacing w:line="360" w:lineRule="auto"/>
        <w:rPr>
          <w:rFonts w:ascii="仿宋_GB2312" w:eastAsia="仿宋_GB2312"/>
          <w:b/>
          <w:sz w:val="24"/>
          <w:szCs w:val="24"/>
        </w:rPr>
      </w:pPr>
      <w:r w:rsidRPr="006E00B8">
        <w:rPr>
          <w:rFonts w:ascii="仿宋_GB2312" w:eastAsia="仿宋_GB2312" w:hint="eastAsia"/>
          <w:b/>
          <w:sz w:val="24"/>
          <w:szCs w:val="24"/>
        </w:rPr>
        <w:t>6</w:t>
      </w:r>
      <w:r w:rsidRPr="006E00B8">
        <w:rPr>
          <w:rFonts w:ascii="仿宋_GB2312" w:eastAsia="仿宋_GB2312"/>
          <w:b/>
          <w:sz w:val="24"/>
          <w:szCs w:val="24"/>
        </w:rPr>
        <w:t> </w:t>
      </w:r>
      <w:r w:rsidRPr="006E00B8">
        <w:rPr>
          <w:rFonts w:ascii="仿宋_GB2312" w:eastAsia="仿宋_GB2312" w:hint="eastAsia"/>
          <w:b/>
          <w:sz w:val="24"/>
          <w:szCs w:val="24"/>
        </w:rPr>
        <w:t>.影响投资者决策的其他重要信息</w:t>
      </w:r>
    </w:p>
    <w:p w:rsidR="009F0B98" w:rsidRDefault="009F0B98" w:rsidP="009F0B98">
      <w:pPr>
        <w:rPr>
          <w:rFonts w:ascii="仿宋_GB2312" w:eastAsia="仿宋_GB2312"/>
          <w:sz w:val="24"/>
          <w:szCs w:val="24"/>
        </w:rPr>
      </w:pPr>
      <w:r>
        <w:rPr>
          <w:rFonts w:ascii="仿宋_GB2312" w:eastAsia="仿宋_GB2312" w:hint="eastAsia"/>
          <w:sz w:val="24"/>
          <w:szCs w:val="24"/>
        </w:rPr>
        <w:t>无。</w:t>
      </w:r>
    </w:p>
    <w:p w:rsidR="009F0B98" w:rsidRDefault="009F0B98" w:rsidP="009F0B98">
      <w:pPr>
        <w:snapToGrid w:val="0"/>
        <w:spacing w:line="360" w:lineRule="auto"/>
        <w:rPr>
          <w:rFonts w:ascii="仿宋_GB2312" w:eastAsia="仿宋_GB2312"/>
          <w:b/>
          <w:sz w:val="24"/>
          <w:szCs w:val="24"/>
        </w:rPr>
      </w:pPr>
      <w:r>
        <w:rPr>
          <w:rFonts w:ascii="仿宋_GB2312" w:eastAsia="仿宋_GB2312" w:hint="eastAsia"/>
          <w:b/>
          <w:sz w:val="24"/>
          <w:szCs w:val="24"/>
        </w:rPr>
        <w:t>7.托管机构报告</w:t>
      </w:r>
    </w:p>
    <w:p w:rsidR="009F0B98" w:rsidRDefault="009F0B98" w:rsidP="009F0B98">
      <w:pPr>
        <w:snapToGrid w:val="0"/>
        <w:spacing w:line="360" w:lineRule="auto"/>
        <w:ind w:firstLine="360"/>
        <w:rPr>
          <w:rFonts w:ascii="仿宋_GB2312" w:eastAsia="仿宋_GB2312"/>
          <w:color w:val="000000"/>
          <w:sz w:val="24"/>
          <w:szCs w:val="24"/>
        </w:rPr>
      </w:pPr>
      <w:r>
        <w:rPr>
          <w:rFonts w:ascii="仿宋_GB2312" w:eastAsia="仿宋_GB2312" w:hint="eastAsia"/>
          <w:color w:val="000000"/>
          <w:sz w:val="24"/>
          <w:szCs w:val="24"/>
        </w:rPr>
        <w:t>本报告期内，上海浦东发展银行股份有限公司（以下简称“本托管人”）在对本产品托管过程中，严格遵守《关于规范金融机构资产管理业务的指导意见》（银发〔2018〕106号）、《商业银行理财业务监督管理办法》（银保监会令〔2018〕6号）及其他有关法律法规、产品合同、托管协议的规定，不存在损害产品份额持有人利益的行为，完全尽职尽责地履行了托管人应尽的义务。</w:t>
      </w:r>
    </w:p>
    <w:p w:rsidR="009F0B98" w:rsidRDefault="009F0B98" w:rsidP="009F0B98">
      <w:pPr>
        <w:snapToGrid w:val="0"/>
        <w:spacing w:line="360" w:lineRule="auto"/>
        <w:ind w:firstLine="360"/>
        <w:rPr>
          <w:rFonts w:ascii="仿宋_GB2312" w:eastAsia="仿宋_GB2312"/>
          <w:color w:val="000000"/>
          <w:sz w:val="24"/>
          <w:szCs w:val="24"/>
        </w:rPr>
      </w:pPr>
      <w:r>
        <w:rPr>
          <w:rFonts w:ascii="仿宋_GB2312" w:eastAsia="仿宋_GB2312" w:hint="eastAsia"/>
          <w:color w:val="000000"/>
          <w:sz w:val="24"/>
          <w:szCs w:val="24"/>
        </w:rPr>
        <w:t>本报告期内，本托管人依照《关于规范金融机构资产管理业务的指导意见》（银发〔2018〕106号）、《商业银行理财业务监督管理办法》（银保监会令〔2018〕6号）及其他有关法律法规、产品合同、托管协议的规定，对本产品的投资运作进行了监督，对本报告中的财务指标、净值表现、投资组合报告等内容进行了认真的复核，未发现产品管理人存在损害产品份额持有人利益的行为。</w:t>
      </w:r>
    </w:p>
    <w:p w:rsidR="009F0B98" w:rsidRDefault="009F0B98" w:rsidP="009F0B98">
      <w:pPr>
        <w:snapToGrid w:val="0"/>
        <w:spacing w:line="360" w:lineRule="auto"/>
        <w:ind w:firstLine="360"/>
        <w:rPr>
          <w:rFonts w:ascii="仿宋_GB2312" w:eastAsia="仿宋_GB2312"/>
          <w:color w:val="000000"/>
          <w:sz w:val="24"/>
          <w:szCs w:val="24"/>
        </w:rPr>
      </w:pPr>
      <w:r>
        <w:rPr>
          <w:rFonts w:ascii="仿宋_GB2312" w:eastAsia="仿宋_GB2312" w:hint="eastAsia"/>
          <w:color w:val="000000"/>
          <w:sz w:val="24"/>
          <w:szCs w:val="24"/>
        </w:rPr>
        <w:t>本报告期内，由上海浦东发展银行编制的本托管人复核的本报告中的财务指标、净值表现、投资组合报告等内容真实、准确、完整。</w:t>
      </w:r>
    </w:p>
    <w:p w:rsidR="009F0B98" w:rsidRDefault="009F0B98" w:rsidP="009F0B98">
      <w:pPr>
        <w:rPr>
          <w:rFonts w:ascii="仿宋_GB2312" w:eastAsia="仿宋_GB2312"/>
          <w:sz w:val="24"/>
          <w:szCs w:val="24"/>
        </w:rPr>
      </w:pPr>
    </w:p>
    <w:p w:rsidR="009F0B98" w:rsidRDefault="009F0B98" w:rsidP="009F0B98">
      <w:pPr>
        <w:snapToGrid w:val="0"/>
        <w:spacing w:line="360" w:lineRule="auto"/>
        <w:rPr>
          <w:rFonts w:ascii="仿宋_GB2312" w:eastAsia="仿宋_GB2312"/>
          <w:b/>
          <w:sz w:val="24"/>
          <w:szCs w:val="24"/>
        </w:rPr>
      </w:pPr>
      <w:r>
        <w:rPr>
          <w:rFonts w:ascii="仿宋_GB2312" w:eastAsia="仿宋_GB2312" w:hint="eastAsia"/>
          <w:b/>
          <w:sz w:val="24"/>
          <w:szCs w:val="24"/>
        </w:rPr>
        <w:t>8.备查文件</w:t>
      </w:r>
    </w:p>
    <w:p w:rsidR="009F0B98" w:rsidRDefault="009F0B98" w:rsidP="009F0B98">
      <w:pPr>
        <w:snapToGrid w:val="0"/>
        <w:spacing w:line="360" w:lineRule="auto"/>
        <w:ind w:firstLine="480"/>
        <w:rPr>
          <w:rFonts w:ascii="仿宋_GB2312" w:eastAsia="仿宋_GB2312"/>
          <w:b/>
          <w:bCs/>
          <w:color w:val="000000"/>
          <w:sz w:val="24"/>
          <w:szCs w:val="24"/>
        </w:rPr>
      </w:pPr>
      <w:r>
        <w:rPr>
          <w:rFonts w:ascii="仿宋_GB2312" w:eastAsia="仿宋_GB2312" w:hint="eastAsia"/>
          <w:b/>
          <w:bCs/>
          <w:color w:val="000000"/>
          <w:sz w:val="24"/>
          <w:szCs w:val="24"/>
        </w:rPr>
        <w:t>8.1 备查文件目录</w:t>
      </w:r>
    </w:p>
    <w:p w:rsidR="009F0B98" w:rsidRDefault="009F0B98" w:rsidP="009F0B98">
      <w:pPr>
        <w:snapToGrid w:val="0"/>
        <w:spacing w:line="360" w:lineRule="auto"/>
        <w:ind w:firstLine="600"/>
        <w:rPr>
          <w:rFonts w:ascii="仿宋_GB2312" w:eastAsia="仿宋_GB2312"/>
          <w:color w:val="000000"/>
          <w:sz w:val="24"/>
          <w:szCs w:val="24"/>
        </w:rPr>
      </w:pPr>
      <w:r>
        <w:rPr>
          <w:rFonts w:ascii="仿宋_GB2312" w:eastAsia="仿宋_GB2312" w:hint="eastAsia"/>
          <w:color w:val="000000"/>
          <w:sz w:val="24"/>
          <w:szCs w:val="24"/>
        </w:rPr>
        <w:t>产品说明书</w:t>
      </w:r>
    </w:p>
    <w:p w:rsidR="009F0B98" w:rsidRDefault="009F0B98" w:rsidP="009F0B98">
      <w:pPr>
        <w:snapToGrid w:val="0"/>
        <w:spacing w:line="360" w:lineRule="auto"/>
        <w:ind w:firstLine="600"/>
        <w:rPr>
          <w:rFonts w:ascii="仿宋_GB2312" w:eastAsia="仿宋_GB2312"/>
          <w:color w:val="000000"/>
          <w:sz w:val="24"/>
          <w:szCs w:val="24"/>
        </w:rPr>
      </w:pPr>
      <w:r>
        <w:rPr>
          <w:rFonts w:ascii="仿宋_GB2312" w:eastAsia="仿宋_GB2312" w:hint="eastAsia"/>
          <w:color w:val="000000"/>
          <w:sz w:val="24"/>
          <w:szCs w:val="24"/>
        </w:rPr>
        <w:t>销售协议</w:t>
      </w:r>
    </w:p>
    <w:p w:rsidR="009F0B98" w:rsidRDefault="009F0B98" w:rsidP="009F0B98">
      <w:pPr>
        <w:snapToGrid w:val="0"/>
        <w:spacing w:line="360" w:lineRule="auto"/>
        <w:ind w:firstLine="600"/>
        <w:rPr>
          <w:rFonts w:ascii="仿宋_GB2312" w:eastAsia="仿宋_GB2312"/>
          <w:color w:val="000000"/>
          <w:sz w:val="24"/>
          <w:szCs w:val="24"/>
        </w:rPr>
      </w:pPr>
      <w:r>
        <w:rPr>
          <w:rFonts w:ascii="仿宋_GB2312" w:eastAsia="仿宋_GB2312" w:hint="eastAsia"/>
          <w:color w:val="000000"/>
          <w:sz w:val="24"/>
          <w:szCs w:val="24"/>
        </w:rPr>
        <w:t>风险揭示书</w:t>
      </w:r>
    </w:p>
    <w:p w:rsidR="009F0B98" w:rsidRDefault="009F0B98" w:rsidP="009F0B98">
      <w:pPr>
        <w:snapToGrid w:val="0"/>
        <w:spacing w:line="360" w:lineRule="auto"/>
        <w:ind w:firstLine="600"/>
        <w:rPr>
          <w:rFonts w:ascii="仿宋_GB2312" w:eastAsia="仿宋_GB2312"/>
          <w:color w:val="000000"/>
          <w:sz w:val="24"/>
          <w:szCs w:val="24"/>
        </w:rPr>
      </w:pPr>
      <w:r>
        <w:rPr>
          <w:rFonts w:ascii="仿宋_GB2312" w:eastAsia="仿宋_GB2312" w:hint="eastAsia"/>
          <w:color w:val="000000"/>
          <w:sz w:val="24"/>
          <w:szCs w:val="24"/>
        </w:rPr>
        <w:t>投资者权益须知</w:t>
      </w:r>
    </w:p>
    <w:p w:rsidR="009F0B98" w:rsidRDefault="009F0B98" w:rsidP="009F0B98">
      <w:pPr>
        <w:snapToGrid w:val="0"/>
        <w:spacing w:line="360" w:lineRule="auto"/>
        <w:ind w:firstLine="480"/>
        <w:rPr>
          <w:rFonts w:ascii="仿宋_GB2312" w:eastAsia="仿宋_GB2312"/>
          <w:b/>
          <w:bCs/>
          <w:color w:val="000000"/>
          <w:sz w:val="24"/>
          <w:szCs w:val="24"/>
        </w:rPr>
      </w:pPr>
      <w:r>
        <w:rPr>
          <w:rFonts w:ascii="仿宋_GB2312" w:eastAsia="仿宋_GB2312" w:hint="eastAsia"/>
          <w:b/>
          <w:bCs/>
          <w:color w:val="000000"/>
          <w:sz w:val="24"/>
          <w:szCs w:val="24"/>
        </w:rPr>
        <w:t>8.2 存放地点</w:t>
      </w:r>
    </w:p>
    <w:p w:rsidR="009F0B98" w:rsidRDefault="009F0B98" w:rsidP="009F0B98">
      <w:pPr>
        <w:snapToGrid w:val="0"/>
        <w:spacing w:line="360" w:lineRule="auto"/>
        <w:ind w:firstLine="480"/>
        <w:rPr>
          <w:rFonts w:ascii="仿宋_GB2312" w:eastAsia="仿宋_GB2312"/>
          <w:b/>
          <w:bCs/>
          <w:color w:val="000000"/>
          <w:sz w:val="24"/>
          <w:szCs w:val="24"/>
        </w:rPr>
      </w:pPr>
      <w:r>
        <w:rPr>
          <w:rFonts w:ascii="仿宋_GB2312" w:eastAsia="仿宋_GB2312" w:hint="eastAsia"/>
          <w:color w:val="000000"/>
          <w:sz w:val="24"/>
          <w:szCs w:val="24"/>
        </w:rPr>
        <w:t>上海市北京东路689号东银大厦</w:t>
      </w:r>
    </w:p>
    <w:p w:rsidR="009F0B98" w:rsidRDefault="009F0B98" w:rsidP="009F0B98">
      <w:pPr>
        <w:snapToGrid w:val="0"/>
        <w:spacing w:line="360" w:lineRule="auto"/>
        <w:ind w:firstLine="480"/>
        <w:rPr>
          <w:rFonts w:ascii="仿宋_GB2312" w:eastAsia="仿宋_GB2312"/>
          <w:b/>
          <w:bCs/>
          <w:color w:val="000000"/>
          <w:sz w:val="24"/>
          <w:szCs w:val="24"/>
        </w:rPr>
      </w:pPr>
      <w:r>
        <w:rPr>
          <w:rFonts w:ascii="仿宋_GB2312" w:eastAsia="仿宋_GB2312" w:hint="eastAsia"/>
          <w:b/>
          <w:bCs/>
          <w:color w:val="000000"/>
          <w:sz w:val="24"/>
          <w:szCs w:val="24"/>
        </w:rPr>
        <w:t>8.3 查阅方式</w:t>
      </w:r>
    </w:p>
    <w:p w:rsidR="0041011E" w:rsidRPr="0041011E" w:rsidRDefault="009F0B98" w:rsidP="009F0B98">
      <w:pPr>
        <w:snapToGrid w:val="0"/>
        <w:spacing w:line="360" w:lineRule="auto"/>
        <w:ind w:firstLine="480"/>
        <w:rPr>
          <w:rFonts w:ascii="仿宋_GB2312" w:eastAsia="仿宋_GB2312"/>
          <w:b/>
          <w:bCs/>
          <w:sz w:val="24"/>
          <w:szCs w:val="24"/>
        </w:rPr>
      </w:pPr>
      <w:r>
        <w:rPr>
          <w:rFonts w:ascii="仿宋_GB2312" w:eastAsia="仿宋_GB2312" w:hint="eastAsia"/>
          <w:color w:val="000000"/>
          <w:sz w:val="24"/>
          <w:szCs w:val="24"/>
        </w:rPr>
        <w:t>浦发银行官方网站：</w:t>
      </w:r>
      <w:hyperlink r:id="rId6" w:history="1">
        <w:r>
          <w:rPr>
            <w:rStyle w:val="ac"/>
            <w:rFonts w:ascii="仿宋_GB2312" w:eastAsia="仿宋_GB2312" w:hint="eastAsia"/>
            <w:sz w:val="24"/>
            <w:szCs w:val="24"/>
          </w:rPr>
          <w:t>http://www.spdb.com.cn/</w:t>
        </w:r>
      </w:hyperlink>
    </w:p>
    <w:sectPr w:rsidR="0041011E" w:rsidRPr="004101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3ED" w:rsidRDefault="00D903ED" w:rsidP="00E61C1A">
      <w:r>
        <w:separator/>
      </w:r>
    </w:p>
  </w:endnote>
  <w:endnote w:type="continuationSeparator" w:id="0">
    <w:p w:rsidR="00D903ED" w:rsidRDefault="00D903ED" w:rsidP="00E6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等线"/>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3ED" w:rsidRDefault="00D903ED" w:rsidP="00E61C1A">
      <w:r>
        <w:separator/>
      </w:r>
    </w:p>
  </w:footnote>
  <w:footnote w:type="continuationSeparator" w:id="0">
    <w:p w:rsidR="00D903ED" w:rsidRDefault="00D903ED" w:rsidP="00E61C1A">
      <w:r>
        <w:continuationSeparator/>
      </w:r>
    </w:p>
  </w:footnote>
  <w:footnote w:id="1">
    <w:p w:rsidR="00E61C1A" w:rsidRDefault="00E61C1A" w:rsidP="00E61C1A">
      <w:pPr>
        <w:pStyle w:val="a7"/>
      </w:pPr>
      <w:r>
        <w:rPr>
          <w:rStyle w:val="a9"/>
        </w:rPr>
        <w:footnoteRef/>
      </w:r>
      <w:r>
        <w:rPr>
          <w:rFonts w:hint="eastAsia"/>
          <w:sz w:val="15"/>
          <w:szCs w:val="15"/>
        </w:rPr>
        <w:t>产品登记编码指本产品在全国银行理财信息登记系统获取的登记编码。</w:t>
      </w:r>
    </w:p>
  </w:footnote>
  <w:footnote w:id="2">
    <w:p w:rsidR="00DE496A" w:rsidRDefault="00DE496A" w:rsidP="00DE496A">
      <w:pPr>
        <w:pStyle w:val="a7"/>
        <w:rPr>
          <w:sz w:val="15"/>
          <w:szCs w:val="15"/>
        </w:rPr>
      </w:pPr>
      <w:r>
        <w:rPr>
          <w:rStyle w:val="a9"/>
        </w:rPr>
        <w:footnoteRef/>
      </w:r>
      <w:r>
        <w:rPr>
          <w:rFonts w:hint="eastAsia"/>
        </w:rPr>
        <w:t xml:space="preserve"> </w:t>
      </w:r>
      <w:r>
        <w:rPr>
          <w:rFonts w:hint="eastAsia"/>
          <w:sz w:val="15"/>
          <w:szCs w:val="15"/>
        </w:rPr>
        <w:t>本报告所称非标准化债权资产，指根据《关于规范金融机构资产管理业务的指导意见》（银发〔</w:t>
      </w:r>
      <w:r>
        <w:rPr>
          <w:rFonts w:hint="eastAsia"/>
          <w:sz w:val="15"/>
          <w:szCs w:val="15"/>
        </w:rPr>
        <w:t>2018</w:t>
      </w:r>
      <w:r>
        <w:rPr>
          <w:rFonts w:hint="eastAsia"/>
          <w:sz w:val="15"/>
          <w:szCs w:val="15"/>
        </w:rPr>
        <w:t>〕</w:t>
      </w:r>
      <w:r>
        <w:rPr>
          <w:rFonts w:hint="eastAsia"/>
          <w:sz w:val="15"/>
          <w:szCs w:val="15"/>
        </w:rPr>
        <w:t>106</w:t>
      </w:r>
      <w:r>
        <w:rPr>
          <w:rFonts w:hint="eastAsia"/>
          <w:sz w:val="15"/>
          <w:szCs w:val="15"/>
        </w:rPr>
        <w:t>号）规定，标准化债权类资产之外的债权类资产。</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62"/>
    <w:rsid w:val="00023644"/>
    <w:rsid w:val="00077F23"/>
    <w:rsid w:val="00130728"/>
    <w:rsid w:val="001814DB"/>
    <w:rsid w:val="00211495"/>
    <w:rsid w:val="00213ECF"/>
    <w:rsid w:val="00274D37"/>
    <w:rsid w:val="00367DBF"/>
    <w:rsid w:val="00380BE2"/>
    <w:rsid w:val="003F480F"/>
    <w:rsid w:val="00400A77"/>
    <w:rsid w:val="0041011E"/>
    <w:rsid w:val="0041666B"/>
    <w:rsid w:val="0042245C"/>
    <w:rsid w:val="00442040"/>
    <w:rsid w:val="0048092C"/>
    <w:rsid w:val="004E272F"/>
    <w:rsid w:val="00564E1C"/>
    <w:rsid w:val="00582B78"/>
    <w:rsid w:val="0058623B"/>
    <w:rsid w:val="005B0E63"/>
    <w:rsid w:val="006304A5"/>
    <w:rsid w:val="006E00B8"/>
    <w:rsid w:val="007167B6"/>
    <w:rsid w:val="00781652"/>
    <w:rsid w:val="007D042E"/>
    <w:rsid w:val="007E2254"/>
    <w:rsid w:val="007E5B68"/>
    <w:rsid w:val="008579C9"/>
    <w:rsid w:val="008D4921"/>
    <w:rsid w:val="008E142C"/>
    <w:rsid w:val="009027FB"/>
    <w:rsid w:val="0093653B"/>
    <w:rsid w:val="00973891"/>
    <w:rsid w:val="009B6B6E"/>
    <w:rsid w:val="009F0B98"/>
    <w:rsid w:val="00A7331C"/>
    <w:rsid w:val="00A768E1"/>
    <w:rsid w:val="00A97F55"/>
    <w:rsid w:val="00B2798E"/>
    <w:rsid w:val="00B9403A"/>
    <w:rsid w:val="00BB17CD"/>
    <w:rsid w:val="00C2222B"/>
    <w:rsid w:val="00C8272D"/>
    <w:rsid w:val="00CA6A9F"/>
    <w:rsid w:val="00D170C5"/>
    <w:rsid w:val="00D37F3B"/>
    <w:rsid w:val="00D601E1"/>
    <w:rsid w:val="00D903ED"/>
    <w:rsid w:val="00DC25F6"/>
    <w:rsid w:val="00DD0D5E"/>
    <w:rsid w:val="00DE1F30"/>
    <w:rsid w:val="00DE496A"/>
    <w:rsid w:val="00E61C1A"/>
    <w:rsid w:val="00E63347"/>
    <w:rsid w:val="00ED7361"/>
    <w:rsid w:val="00F864D2"/>
    <w:rsid w:val="00FB1262"/>
    <w:rsid w:val="00FB4D10"/>
    <w:rsid w:val="00FC6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48CFDD-34F7-459B-B053-594072E1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C1A"/>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C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61C1A"/>
    <w:rPr>
      <w:sz w:val="18"/>
      <w:szCs w:val="18"/>
    </w:rPr>
  </w:style>
  <w:style w:type="paragraph" w:styleId="a5">
    <w:name w:val="footer"/>
    <w:basedOn w:val="a"/>
    <w:link w:val="a6"/>
    <w:uiPriority w:val="99"/>
    <w:unhideWhenUsed/>
    <w:rsid w:val="00E61C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61C1A"/>
    <w:rPr>
      <w:sz w:val="18"/>
      <w:szCs w:val="18"/>
    </w:rPr>
  </w:style>
  <w:style w:type="paragraph" w:styleId="a7">
    <w:name w:val="footnote text"/>
    <w:basedOn w:val="a"/>
    <w:link w:val="a8"/>
    <w:uiPriority w:val="99"/>
    <w:semiHidden/>
    <w:qFormat/>
    <w:rsid w:val="00E61C1A"/>
    <w:pPr>
      <w:snapToGrid w:val="0"/>
      <w:jc w:val="left"/>
    </w:pPr>
    <w:rPr>
      <w:rFonts w:eastAsia="宋体"/>
      <w:sz w:val="18"/>
      <w:szCs w:val="18"/>
    </w:rPr>
  </w:style>
  <w:style w:type="character" w:customStyle="1" w:styleId="a8">
    <w:name w:val="脚注文本 字符"/>
    <w:basedOn w:val="a0"/>
    <w:link w:val="a7"/>
    <w:uiPriority w:val="99"/>
    <w:semiHidden/>
    <w:rsid w:val="00E61C1A"/>
    <w:rPr>
      <w:rFonts w:ascii="Times New Roman" w:eastAsia="宋体" w:hAnsi="Times New Roman" w:cs="Times New Roman"/>
      <w:sz w:val="18"/>
      <w:szCs w:val="18"/>
    </w:rPr>
  </w:style>
  <w:style w:type="character" w:styleId="a9">
    <w:name w:val="footnote reference"/>
    <w:uiPriority w:val="99"/>
    <w:semiHidden/>
    <w:qFormat/>
    <w:rsid w:val="00E61C1A"/>
    <w:rPr>
      <w:vertAlign w:val="superscript"/>
    </w:rPr>
  </w:style>
  <w:style w:type="paragraph" w:styleId="aa">
    <w:name w:val="Normal (Web)"/>
    <w:basedOn w:val="a"/>
    <w:uiPriority w:val="99"/>
    <w:qFormat/>
    <w:rsid w:val="004E272F"/>
    <w:pPr>
      <w:widowControl/>
      <w:spacing w:before="100" w:beforeAutospacing="1" w:after="100" w:afterAutospacing="1"/>
      <w:jc w:val="left"/>
    </w:pPr>
    <w:rPr>
      <w:rFonts w:ascii="宋体" w:eastAsia="宋体" w:hAnsi="宋体"/>
      <w:kern w:val="0"/>
      <w:sz w:val="24"/>
      <w:szCs w:val="24"/>
    </w:rPr>
  </w:style>
  <w:style w:type="table" w:styleId="ab">
    <w:name w:val="Table Grid"/>
    <w:basedOn w:val="a1"/>
    <w:uiPriority w:val="59"/>
    <w:rsid w:val="004E272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
    <w:name w:val="xl33"/>
    <w:basedOn w:val="a"/>
    <w:uiPriority w:val="99"/>
    <w:qFormat/>
    <w:rsid w:val="00DE496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character" w:styleId="ac">
    <w:name w:val="Hyperlink"/>
    <w:basedOn w:val="a0"/>
    <w:uiPriority w:val="99"/>
    <w:semiHidden/>
    <w:unhideWhenUsed/>
    <w:rsid w:val="004101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522124">
      <w:bodyDiv w:val="1"/>
      <w:marLeft w:val="0"/>
      <w:marRight w:val="0"/>
      <w:marTop w:val="0"/>
      <w:marBottom w:val="0"/>
      <w:divBdr>
        <w:top w:val="none" w:sz="0" w:space="0" w:color="auto"/>
        <w:left w:val="none" w:sz="0" w:space="0" w:color="auto"/>
        <w:bottom w:val="none" w:sz="0" w:space="0" w:color="auto"/>
        <w:right w:val="none" w:sz="0" w:space="0" w:color="auto"/>
      </w:divBdr>
    </w:div>
    <w:div w:id="21349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pdb.com.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414</Words>
  <Characters>2363</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DEVVDI02</dc:creator>
  <cp:lastModifiedBy>张馨茹</cp:lastModifiedBy>
  <cp:revision>3</cp:revision>
  <dcterms:created xsi:type="dcterms:W3CDTF">2022-04-06T09:14:00Z</dcterms:created>
  <dcterms:modified xsi:type="dcterms:W3CDTF">2022-04-07T07:40:00Z</dcterms:modified>
</cp:coreProperties>
</file>