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rsidTr="00B00579">
        <w:trPr>
          <w:trHeight w:val="2514"/>
        </w:trPr>
        <w:tc>
          <w:tcPr>
            <w:tcW w:w="9072" w:type="dxa"/>
            <w:tcMar>
              <w:top w:w="0" w:type="dxa"/>
              <w:left w:w="108" w:type="dxa"/>
              <w:bottom w:w="0" w:type="dxa"/>
              <w:right w:w="108" w:type="dxa"/>
            </w:tcMar>
          </w:tcPr>
          <w:p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rsidTr="00B00579">
        <w:tc>
          <w:tcPr>
            <w:tcW w:w="4219" w:type="dxa"/>
            <w:tcMar>
              <w:top w:w="0" w:type="dxa"/>
              <w:left w:w="108" w:type="dxa"/>
              <w:bottom w:w="0" w:type="dxa"/>
              <w:right w:w="108" w:type="dxa"/>
            </w:tcMar>
            <w:vAlign w:val="center"/>
          </w:tcPr>
          <w:p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浦发银行鑫盈利系列1年定开7号理财产品</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rsidR="00E61C1A" w:rsidRDefault="00E61C1A" w:rsidP="00D077C8">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2301202507(销售代码:230</w:t>
            </w:r>
            <w:r w:rsidR="00D077C8">
              <w:rPr>
                <w:rFonts w:ascii="仿宋_GB2312" w:eastAsia="仿宋_GB2312" w:hAnsi="Calibri" w:cs="宋体"/>
                <w:color w:val="000000"/>
                <w:sz w:val="24"/>
                <w:szCs w:val="24"/>
              </w:rPr>
              <w:t>1202820/2301202821/2301202822</w:t>
            </w:r>
            <w:r>
              <w:rPr>
                <w:rFonts w:ascii="仿宋_GB2312" w:eastAsia="仿宋_GB2312" w:hAnsi="Calibri" w:cs="宋体"/>
                <w:color w:val="000000"/>
                <w:sz w:val="24"/>
                <w:szCs w:val="24"/>
              </w:rPr>
              <w:t>/2301212313)</w:t>
            </w:r>
          </w:p>
        </w:tc>
      </w:tr>
      <w:tr w:rsidR="00E61C1A" w:rsidTr="00B00579">
        <w:tblPrEx>
          <w:tblBorders>
            <w:top w:val="none" w:sz="0"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C1031020000007</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2020-06-18</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346,565,436.86</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100.30%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rsidR="00E61C1A" w:rsidRDefault="00E61C1A" w:rsidP="00D077C8">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2301202820 : 3.60%-4.10%</w:t>
            </w:r>
            <w:r>
              <w:rPr>
                <w:rFonts w:ascii="仿宋_GB2312" w:eastAsia="仿宋_GB2312" w:hAnsi="Calibri" w:cs="宋体"/>
                <w:color w:val="000000"/>
                <w:sz w:val="24"/>
                <w:szCs w:val="24"/>
              </w:rPr>
              <w:br/>
              <w:t>2301202821 : 3.63%-4.13%</w:t>
            </w:r>
            <w:r>
              <w:rPr>
                <w:rFonts w:ascii="仿宋_GB2312" w:eastAsia="仿宋_GB2312" w:hAnsi="Calibri" w:cs="宋体"/>
                <w:color w:val="000000"/>
                <w:sz w:val="24"/>
                <w:szCs w:val="24"/>
              </w:rPr>
              <w:br/>
              <w:t>2301202822 : 3.65%-4.15%</w:t>
            </w:r>
            <w:r>
              <w:rPr>
                <w:rFonts w:ascii="仿宋_GB2312" w:eastAsia="仿宋_GB2312" w:hAnsi="Calibri" w:cs="宋体"/>
                <w:color w:val="000000"/>
                <w:sz w:val="24"/>
                <w:szCs w:val="24"/>
              </w:rPr>
              <w:br/>
              <w:t>2301212313 : 3.65%-4.15%</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风险等级</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产品管理人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lastRenderedPageBreak/>
              <w:t>产品托管人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rsidR="00E61C1A" w:rsidRDefault="00E61C1A" w:rsidP="00E61C1A">
      <w:pPr>
        <w:rPr>
          <w:rFonts w:ascii="仿宋_GB2312" w:eastAsia="仿宋_GB2312" w:hAnsi="Calibri"/>
          <w:sz w:val="24"/>
          <w:szCs w:val="24"/>
        </w:rPr>
      </w:pPr>
    </w:p>
    <w:p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t>3</w:t>
      </w:r>
      <w:r w:rsidRPr="004E272F">
        <w:rPr>
          <w:rFonts w:ascii="仿宋_GB2312" w:eastAsia="仿宋_GB2312"/>
          <w:b/>
          <w:sz w:val="24"/>
          <w:szCs w:val="24"/>
        </w:rPr>
        <w:t>.</w:t>
      </w:r>
      <w:r>
        <w:rPr>
          <w:rFonts w:ascii="仿宋_GB2312" w:eastAsia="仿宋_GB2312" w:hint="eastAsia"/>
          <w:b/>
          <w:sz w:val="24"/>
          <w:szCs w:val="24"/>
        </w:rPr>
        <w:t>产品净值表现</w:t>
      </w:r>
    </w:p>
    <w:p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t>3.1 净值表现</w:t>
      </w:r>
    </w:p>
    <w:p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rsidTr="00B00579">
        <w:tc>
          <w:tcPr>
            <w:tcW w:w="4361" w:type="dxa"/>
          </w:tcPr>
          <w:p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r>
              <w:rPr>
                <w:rFonts w:ascii="仿宋_GB2312" w:eastAsia="仿宋_GB2312" w:hint="eastAsia"/>
                <w:color w:val="000000"/>
                <w:sz w:val="24"/>
                <w:szCs w:val="24"/>
              </w:rPr>
              <w:t>报告期（2022-01-01至2022-03-31）</w:t>
            </w:r>
          </w:p>
        </w:tc>
      </w:tr>
      <w:tr w:rsidR="004E272F" w:rsidTr="00B00579">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2301202820 : 43,823,041.11</w:t>
            </w:r>
            <w:r>
              <w:rPr>
                <w:rFonts w:ascii="仿宋_GB2312" w:eastAsia="仿宋_GB2312" w:hAnsi="Calibri" w:cs="宋体"/>
                <w:color w:val="000000"/>
                <w:sz w:val="24"/>
                <w:szCs w:val="24"/>
              </w:rPr>
              <w:br/>
              <w:t>2301202821 : 33,105,220.99</w:t>
            </w:r>
            <w:r>
              <w:rPr>
                <w:rFonts w:ascii="仿宋_GB2312" w:eastAsia="仿宋_GB2312" w:hAnsi="Calibri" w:cs="宋体"/>
                <w:color w:val="000000"/>
                <w:sz w:val="24"/>
                <w:szCs w:val="24"/>
              </w:rPr>
              <w:br/>
              <w:t>2301202822 : 207,362,576.90</w:t>
            </w:r>
            <w:r>
              <w:rPr>
                <w:rFonts w:ascii="仿宋_GB2312" w:eastAsia="仿宋_GB2312" w:hAnsi="Calibri" w:cs="宋体"/>
                <w:color w:val="000000"/>
                <w:sz w:val="24"/>
                <w:szCs w:val="24"/>
              </w:rPr>
              <w:br/>
              <w:t>2301212313 : 82,504,732.49</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2301202820 : 1.0657</w:t>
            </w:r>
            <w:r>
              <w:rPr>
                <w:rFonts w:ascii="仿宋_GB2312" w:eastAsia="仿宋_GB2312" w:hAnsi="Calibri" w:cs="宋体"/>
                <w:color w:val="000000"/>
                <w:sz w:val="24"/>
                <w:szCs w:val="24"/>
              </w:rPr>
              <w:br/>
              <w:t>2301202821 : 1.0663</w:t>
            </w:r>
            <w:r>
              <w:rPr>
                <w:rFonts w:ascii="仿宋_GB2312" w:eastAsia="仿宋_GB2312" w:hAnsi="Calibri" w:cs="宋体"/>
                <w:color w:val="000000"/>
                <w:sz w:val="24"/>
                <w:szCs w:val="24"/>
              </w:rPr>
              <w:br/>
              <w:t>2301202822 : 1.0667</w:t>
            </w:r>
            <w:r>
              <w:rPr>
                <w:rFonts w:ascii="仿宋_GB2312" w:eastAsia="仿宋_GB2312" w:hAnsi="Calibri" w:cs="宋体"/>
                <w:color w:val="000000"/>
                <w:sz w:val="24"/>
                <w:szCs w:val="24"/>
              </w:rPr>
              <w:br/>
              <w:t>2301212313 : 1.0313</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2301202820 : 1.0657</w:t>
            </w:r>
            <w:r>
              <w:rPr>
                <w:rFonts w:ascii="仿宋_GB2312" w:eastAsia="仿宋_GB2312" w:hAnsi="Calibri" w:cs="宋体"/>
                <w:color w:val="000000"/>
                <w:sz w:val="24"/>
                <w:szCs w:val="24"/>
              </w:rPr>
              <w:br/>
              <w:t>2301202821 : 1.0663</w:t>
            </w:r>
            <w:r>
              <w:rPr>
                <w:rFonts w:ascii="仿宋_GB2312" w:eastAsia="仿宋_GB2312" w:hAnsi="Calibri" w:cs="宋体"/>
                <w:color w:val="000000"/>
                <w:sz w:val="24"/>
                <w:szCs w:val="24"/>
              </w:rPr>
              <w:br/>
              <w:t>2301202822 : 1.0667</w:t>
            </w:r>
            <w:r>
              <w:rPr>
                <w:rFonts w:ascii="仿宋_GB2312" w:eastAsia="仿宋_GB2312" w:hAnsi="Calibri" w:cs="宋体"/>
                <w:color w:val="000000"/>
                <w:sz w:val="24"/>
                <w:szCs w:val="24"/>
              </w:rPr>
              <w:br/>
              <w:t>2301212313 : 1.0313</w:t>
            </w:r>
          </w:p>
        </w:tc>
      </w:tr>
      <w:tr w:rsidR="004E272F" w:rsidTr="00B00579">
        <w:trPr>
          <w:trHeight w:val="158"/>
        </w:trPr>
        <w:tc>
          <w:tcPr>
            <w:tcW w:w="4361" w:type="dxa"/>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rsidTr="00B00579">
        <w:trPr>
          <w:trHeight w:val="158"/>
        </w:trPr>
        <w:tc>
          <w:tcPr>
            <w:tcW w:w="4361" w:type="dxa"/>
            <w:tcMar>
              <w:top w:w="0" w:type="dxa"/>
              <w:left w:w="108" w:type="dxa"/>
              <w:bottom w:w="0" w:type="dxa"/>
              <w:right w:w="108" w:type="dxa"/>
            </w:tcMar>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p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rsidTr="00B00579">
        <w:trPr>
          <w:trHeight w:val="415"/>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rsidTr="00B00579">
        <w:trPr>
          <w:trHeight w:val="20"/>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5,032,561.79</w:t>
            </w:r>
          </w:p>
        </w:tc>
        <w:tc>
          <w:tcPr>
            <w:tcW w:w="2477" w:type="dxa"/>
            <w:vAlign w:val="center"/>
          </w:tcPr>
          <w:p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1.37%</w:t>
            </w:r>
          </w:p>
        </w:tc>
      </w:tr>
      <w:tr w:rsidR="002D5F0A">
        <w:tc>
          <w:tcPr>
            <w:tcW w:w="1281" w:type="dxa"/>
            <w:vAlign w:val="center"/>
          </w:tcPr>
          <w:p w:rsidR="002D5F0A" w:rsidRDefault="00B85873">
            <w:pPr>
              <w:jc w:val="center"/>
            </w:pPr>
            <w:r>
              <w:rPr>
                <w:rFonts w:ascii="仿宋_GB2312" w:eastAsia="仿宋_GB2312" w:hAnsi="Calibri" w:cs="宋体"/>
                <w:color w:val="000000"/>
                <w:sz w:val="24"/>
              </w:rPr>
              <w:t>2</w:t>
            </w:r>
          </w:p>
        </w:tc>
        <w:tc>
          <w:tcPr>
            <w:tcW w:w="2620" w:type="dxa"/>
            <w:vAlign w:val="center"/>
          </w:tcPr>
          <w:p w:rsidR="002D5F0A" w:rsidRDefault="00B85873">
            <w:pPr>
              <w:jc w:val="center"/>
            </w:pPr>
            <w:r>
              <w:rPr>
                <w:rFonts w:ascii="仿宋_GB2312" w:eastAsia="仿宋_GB2312" w:hAnsi="Calibri" w:cs="宋体"/>
                <w:color w:val="000000"/>
                <w:sz w:val="24"/>
              </w:rPr>
              <w:t>债券投资</w:t>
            </w:r>
          </w:p>
        </w:tc>
        <w:tc>
          <w:tcPr>
            <w:tcW w:w="2694" w:type="dxa"/>
            <w:vAlign w:val="center"/>
          </w:tcPr>
          <w:p w:rsidR="002D5F0A" w:rsidRDefault="00B85873">
            <w:pPr>
              <w:jc w:val="center"/>
            </w:pPr>
            <w:r>
              <w:rPr>
                <w:rFonts w:ascii="仿宋_GB2312" w:eastAsia="仿宋_GB2312" w:hAnsi="Calibri" w:cs="宋体"/>
                <w:color w:val="000000"/>
                <w:sz w:val="24"/>
              </w:rPr>
              <w:t>332,161,000.00</w:t>
            </w:r>
          </w:p>
        </w:tc>
        <w:tc>
          <w:tcPr>
            <w:tcW w:w="2477" w:type="dxa"/>
            <w:vAlign w:val="center"/>
          </w:tcPr>
          <w:p w:rsidR="002D5F0A" w:rsidRDefault="00B85873">
            <w:pPr>
              <w:jc w:val="center"/>
            </w:pPr>
            <w:r>
              <w:rPr>
                <w:rFonts w:ascii="仿宋_GB2312" w:eastAsia="仿宋_GB2312" w:hAnsi="Calibri" w:cs="宋体"/>
                <w:color w:val="000000"/>
                <w:sz w:val="24"/>
              </w:rPr>
              <w:t>90.56%</w:t>
            </w:r>
          </w:p>
        </w:tc>
      </w:tr>
      <w:tr w:rsidR="002D5F0A">
        <w:tc>
          <w:tcPr>
            <w:tcW w:w="1281" w:type="dxa"/>
            <w:vAlign w:val="center"/>
          </w:tcPr>
          <w:p w:rsidR="002D5F0A" w:rsidRDefault="00B85873">
            <w:pPr>
              <w:jc w:val="center"/>
            </w:pPr>
            <w:r>
              <w:rPr>
                <w:rFonts w:ascii="仿宋_GB2312" w:eastAsia="仿宋_GB2312" w:hAnsi="Calibri" w:cs="宋体"/>
                <w:color w:val="000000"/>
                <w:sz w:val="24"/>
              </w:rPr>
              <w:t>3</w:t>
            </w:r>
          </w:p>
        </w:tc>
        <w:tc>
          <w:tcPr>
            <w:tcW w:w="2620" w:type="dxa"/>
            <w:vAlign w:val="center"/>
          </w:tcPr>
          <w:p w:rsidR="002D5F0A" w:rsidRDefault="00B85873">
            <w:pPr>
              <w:jc w:val="center"/>
            </w:pPr>
            <w:r>
              <w:rPr>
                <w:rFonts w:ascii="仿宋_GB2312" w:eastAsia="仿宋_GB2312" w:hAnsi="Calibri" w:cs="宋体"/>
                <w:color w:val="000000"/>
                <w:sz w:val="24"/>
              </w:rPr>
              <w:t>资产支持证券投资</w:t>
            </w:r>
          </w:p>
        </w:tc>
        <w:tc>
          <w:tcPr>
            <w:tcW w:w="2694" w:type="dxa"/>
            <w:vAlign w:val="center"/>
          </w:tcPr>
          <w:p w:rsidR="002D5F0A" w:rsidRDefault="00B85873">
            <w:pPr>
              <w:jc w:val="center"/>
            </w:pPr>
            <w:r>
              <w:rPr>
                <w:rFonts w:ascii="仿宋_GB2312" w:eastAsia="仿宋_GB2312" w:hAnsi="Calibri" w:cs="宋体"/>
                <w:color w:val="000000"/>
                <w:sz w:val="24"/>
              </w:rPr>
              <w:t>23,920,800.00</w:t>
            </w:r>
          </w:p>
        </w:tc>
        <w:tc>
          <w:tcPr>
            <w:tcW w:w="2477" w:type="dxa"/>
            <w:vAlign w:val="center"/>
          </w:tcPr>
          <w:p w:rsidR="002D5F0A" w:rsidRDefault="00B85873">
            <w:pPr>
              <w:jc w:val="center"/>
            </w:pPr>
            <w:r>
              <w:rPr>
                <w:rFonts w:ascii="仿宋_GB2312" w:eastAsia="仿宋_GB2312" w:hAnsi="Calibri" w:cs="宋体"/>
                <w:color w:val="000000"/>
                <w:sz w:val="24"/>
              </w:rPr>
              <w:t>6.52%</w:t>
            </w:r>
          </w:p>
        </w:tc>
      </w:tr>
      <w:tr w:rsidR="002D5F0A">
        <w:tc>
          <w:tcPr>
            <w:tcW w:w="1281" w:type="dxa"/>
            <w:vAlign w:val="center"/>
          </w:tcPr>
          <w:p w:rsidR="002D5F0A" w:rsidRDefault="00B85873">
            <w:pPr>
              <w:jc w:val="center"/>
            </w:pPr>
            <w:r>
              <w:rPr>
                <w:rFonts w:ascii="仿宋_GB2312" w:eastAsia="仿宋_GB2312" w:hAnsi="Calibri" w:cs="宋体"/>
                <w:color w:val="000000"/>
                <w:sz w:val="24"/>
              </w:rPr>
              <w:t>4</w:t>
            </w:r>
          </w:p>
        </w:tc>
        <w:tc>
          <w:tcPr>
            <w:tcW w:w="2620" w:type="dxa"/>
            <w:vAlign w:val="center"/>
          </w:tcPr>
          <w:p w:rsidR="002D5F0A" w:rsidRDefault="00B85873">
            <w:pPr>
              <w:jc w:val="center"/>
            </w:pPr>
            <w:r>
              <w:rPr>
                <w:rFonts w:ascii="仿宋_GB2312" w:eastAsia="仿宋_GB2312" w:hAnsi="Calibri" w:cs="宋体"/>
                <w:color w:val="000000"/>
                <w:sz w:val="24"/>
              </w:rPr>
              <w:t>信托计划</w:t>
            </w:r>
          </w:p>
        </w:tc>
        <w:tc>
          <w:tcPr>
            <w:tcW w:w="2694" w:type="dxa"/>
            <w:vAlign w:val="center"/>
          </w:tcPr>
          <w:p w:rsidR="002D5F0A" w:rsidRDefault="00B85873">
            <w:pPr>
              <w:jc w:val="center"/>
            </w:pPr>
            <w:r>
              <w:rPr>
                <w:rFonts w:ascii="仿宋_GB2312" w:eastAsia="仿宋_GB2312" w:hAnsi="Calibri" w:cs="宋体"/>
                <w:color w:val="000000"/>
                <w:sz w:val="24"/>
              </w:rPr>
              <w:t>-</w:t>
            </w:r>
          </w:p>
        </w:tc>
        <w:tc>
          <w:tcPr>
            <w:tcW w:w="2477" w:type="dxa"/>
            <w:vAlign w:val="center"/>
          </w:tcPr>
          <w:p w:rsidR="002D5F0A" w:rsidRDefault="00B85873">
            <w:pPr>
              <w:jc w:val="center"/>
            </w:pPr>
            <w:r>
              <w:rPr>
                <w:rFonts w:ascii="仿宋_GB2312" w:eastAsia="仿宋_GB2312" w:hAnsi="Calibri" w:cs="宋体"/>
                <w:color w:val="000000"/>
                <w:sz w:val="24"/>
              </w:rPr>
              <w:t>-</w:t>
            </w:r>
          </w:p>
        </w:tc>
      </w:tr>
      <w:tr w:rsidR="002D5F0A">
        <w:tc>
          <w:tcPr>
            <w:tcW w:w="1281" w:type="dxa"/>
            <w:vAlign w:val="center"/>
          </w:tcPr>
          <w:p w:rsidR="002D5F0A" w:rsidRDefault="00B85873">
            <w:pPr>
              <w:jc w:val="center"/>
            </w:pPr>
            <w:r>
              <w:rPr>
                <w:rFonts w:ascii="仿宋_GB2312" w:eastAsia="仿宋_GB2312" w:hAnsi="Calibri" w:cs="宋体"/>
                <w:color w:val="000000"/>
                <w:sz w:val="24"/>
              </w:rPr>
              <w:t>5</w:t>
            </w:r>
          </w:p>
        </w:tc>
        <w:tc>
          <w:tcPr>
            <w:tcW w:w="2620" w:type="dxa"/>
            <w:vAlign w:val="center"/>
          </w:tcPr>
          <w:p w:rsidR="002D5F0A" w:rsidRDefault="00B85873">
            <w:pPr>
              <w:jc w:val="center"/>
            </w:pPr>
            <w:r>
              <w:rPr>
                <w:rFonts w:ascii="仿宋_GB2312" w:eastAsia="仿宋_GB2312" w:hAnsi="Calibri" w:cs="宋体"/>
                <w:color w:val="000000"/>
                <w:sz w:val="24"/>
              </w:rPr>
              <w:t>资产管理计划</w:t>
            </w:r>
          </w:p>
        </w:tc>
        <w:tc>
          <w:tcPr>
            <w:tcW w:w="2694" w:type="dxa"/>
            <w:vAlign w:val="center"/>
          </w:tcPr>
          <w:p w:rsidR="002D5F0A" w:rsidRDefault="00B85873">
            <w:pPr>
              <w:jc w:val="center"/>
            </w:pPr>
            <w:r>
              <w:rPr>
                <w:rFonts w:ascii="仿宋_GB2312" w:eastAsia="仿宋_GB2312" w:hAnsi="Calibri" w:cs="宋体"/>
                <w:color w:val="000000"/>
                <w:sz w:val="24"/>
              </w:rPr>
              <w:t>-</w:t>
            </w:r>
          </w:p>
        </w:tc>
        <w:tc>
          <w:tcPr>
            <w:tcW w:w="2477" w:type="dxa"/>
            <w:vAlign w:val="center"/>
          </w:tcPr>
          <w:p w:rsidR="002D5F0A" w:rsidRDefault="00B85873">
            <w:pPr>
              <w:jc w:val="center"/>
            </w:pPr>
            <w:r>
              <w:rPr>
                <w:rFonts w:ascii="仿宋_GB2312" w:eastAsia="仿宋_GB2312" w:hAnsi="Calibri" w:cs="宋体"/>
                <w:color w:val="000000"/>
                <w:sz w:val="24"/>
              </w:rPr>
              <w:t>-</w:t>
            </w:r>
          </w:p>
        </w:tc>
      </w:tr>
      <w:tr w:rsidR="002D5F0A">
        <w:tc>
          <w:tcPr>
            <w:tcW w:w="1281" w:type="dxa"/>
            <w:vAlign w:val="center"/>
          </w:tcPr>
          <w:p w:rsidR="002D5F0A" w:rsidRDefault="00B85873">
            <w:pPr>
              <w:jc w:val="center"/>
            </w:pPr>
            <w:r>
              <w:rPr>
                <w:rFonts w:ascii="仿宋_GB2312" w:eastAsia="仿宋_GB2312" w:hAnsi="Calibri" w:cs="宋体"/>
                <w:color w:val="000000"/>
                <w:sz w:val="24"/>
              </w:rPr>
              <w:t>6</w:t>
            </w:r>
          </w:p>
        </w:tc>
        <w:tc>
          <w:tcPr>
            <w:tcW w:w="2620" w:type="dxa"/>
            <w:vAlign w:val="center"/>
          </w:tcPr>
          <w:p w:rsidR="002D5F0A" w:rsidRDefault="00B85873">
            <w:pPr>
              <w:jc w:val="center"/>
            </w:pPr>
            <w:r>
              <w:rPr>
                <w:rFonts w:ascii="仿宋_GB2312" w:eastAsia="仿宋_GB2312" w:hAnsi="Calibri" w:cs="宋体"/>
                <w:color w:val="000000"/>
                <w:sz w:val="24"/>
              </w:rPr>
              <w:t>净值类资产管理计划</w:t>
            </w:r>
          </w:p>
        </w:tc>
        <w:tc>
          <w:tcPr>
            <w:tcW w:w="2694" w:type="dxa"/>
            <w:vAlign w:val="center"/>
          </w:tcPr>
          <w:p w:rsidR="002D5F0A" w:rsidRDefault="00B85873">
            <w:pPr>
              <w:jc w:val="center"/>
            </w:pPr>
            <w:r>
              <w:rPr>
                <w:rFonts w:ascii="仿宋_GB2312" w:eastAsia="仿宋_GB2312" w:hAnsi="Calibri" w:cs="宋体"/>
                <w:color w:val="000000"/>
                <w:sz w:val="24"/>
              </w:rPr>
              <w:t>-</w:t>
            </w:r>
          </w:p>
        </w:tc>
        <w:tc>
          <w:tcPr>
            <w:tcW w:w="2477" w:type="dxa"/>
            <w:vAlign w:val="center"/>
          </w:tcPr>
          <w:p w:rsidR="002D5F0A" w:rsidRDefault="00B85873">
            <w:pPr>
              <w:jc w:val="center"/>
            </w:pPr>
            <w:r>
              <w:rPr>
                <w:rFonts w:ascii="仿宋_GB2312" w:eastAsia="仿宋_GB2312" w:hAnsi="Calibri" w:cs="宋体"/>
                <w:color w:val="000000"/>
                <w:sz w:val="24"/>
              </w:rPr>
              <w:t>-</w:t>
            </w:r>
          </w:p>
        </w:tc>
      </w:tr>
      <w:tr w:rsidR="002D5F0A">
        <w:tc>
          <w:tcPr>
            <w:tcW w:w="1281" w:type="dxa"/>
            <w:vAlign w:val="center"/>
          </w:tcPr>
          <w:p w:rsidR="002D5F0A" w:rsidRDefault="00B85873">
            <w:pPr>
              <w:jc w:val="center"/>
            </w:pPr>
            <w:r>
              <w:rPr>
                <w:rFonts w:ascii="仿宋_GB2312" w:eastAsia="仿宋_GB2312" w:hAnsi="Calibri" w:cs="宋体"/>
                <w:color w:val="000000"/>
                <w:sz w:val="24"/>
              </w:rPr>
              <w:t>7</w:t>
            </w:r>
          </w:p>
        </w:tc>
        <w:tc>
          <w:tcPr>
            <w:tcW w:w="2620" w:type="dxa"/>
            <w:vAlign w:val="center"/>
          </w:tcPr>
          <w:p w:rsidR="002D5F0A" w:rsidRDefault="00B85873">
            <w:pPr>
              <w:jc w:val="center"/>
            </w:pPr>
            <w:r>
              <w:rPr>
                <w:rFonts w:ascii="仿宋_GB2312" w:eastAsia="仿宋_GB2312" w:hAnsi="Calibri" w:cs="宋体"/>
                <w:color w:val="000000"/>
                <w:sz w:val="24"/>
              </w:rPr>
              <w:t>资金拆出</w:t>
            </w:r>
          </w:p>
        </w:tc>
        <w:tc>
          <w:tcPr>
            <w:tcW w:w="2694" w:type="dxa"/>
            <w:vAlign w:val="center"/>
          </w:tcPr>
          <w:p w:rsidR="002D5F0A" w:rsidRDefault="00B85873">
            <w:pPr>
              <w:jc w:val="center"/>
            </w:pPr>
            <w:r>
              <w:rPr>
                <w:rFonts w:ascii="仿宋_GB2312" w:eastAsia="仿宋_GB2312" w:hAnsi="Calibri" w:cs="宋体"/>
                <w:color w:val="000000"/>
                <w:sz w:val="24"/>
              </w:rPr>
              <w:t>-</w:t>
            </w:r>
          </w:p>
        </w:tc>
        <w:tc>
          <w:tcPr>
            <w:tcW w:w="2477" w:type="dxa"/>
            <w:vAlign w:val="center"/>
          </w:tcPr>
          <w:p w:rsidR="002D5F0A" w:rsidRDefault="00B85873">
            <w:pPr>
              <w:jc w:val="center"/>
            </w:pPr>
            <w:r>
              <w:rPr>
                <w:rFonts w:ascii="仿宋_GB2312" w:eastAsia="仿宋_GB2312" w:hAnsi="Calibri" w:cs="宋体"/>
                <w:color w:val="000000"/>
                <w:sz w:val="24"/>
              </w:rPr>
              <w:t>-</w:t>
            </w:r>
          </w:p>
        </w:tc>
      </w:tr>
      <w:tr w:rsidR="002D5F0A">
        <w:tc>
          <w:tcPr>
            <w:tcW w:w="1281" w:type="dxa"/>
            <w:vAlign w:val="center"/>
          </w:tcPr>
          <w:p w:rsidR="002D5F0A" w:rsidRDefault="00B85873">
            <w:pPr>
              <w:jc w:val="center"/>
            </w:pPr>
            <w:r>
              <w:rPr>
                <w:rFonts w:ascii="仿宋_GB2312" w:eastAsia="仿宋_GB2312" w:hAnsi="Calibri" w:cs="宋体"/>
                <w:color w:val="000000"/>
                <w:sz w:val="24"/>
              </w:rPr>
              <w:t>8</w:t>
            </w:r>
          </w:p>
        </w:tc>
        <w:tc>
          <w:tcPr>
            <w:tcW w:w="2620" w:type="dxa"/>
            <w:vAlign w:val="center"/>
          </w:tcPr>
          <w:p w:rsidR="002D5F0A" w:rsidRDefault="00B85873">
            <w:pPr>
              <w:jc w:val="center"/>
            </w:pPr>
            <w:r>
              <w:rPr>
                <w:rFonts w:ascii="仿宋_GB2312" w:eastAsia="仿宋_GB2312" w:hAnsi="Calibri" w:cs="宋体"/>
                <w:color w:val="000000"/>
                <w:sz w:val="24"/>
              </w:rPr>
              <w:t>结算备付金</w:t>
            </w:r>
          </w:p>
        </w:tc>
        <w:tc>
          <w:tcPr>
            <w:tcW w:w="2694" w:type="dxa"/>
            <w:vAlign w:val="center"/>
          </w:tcPr>
          <w:p w:rsidR="002D5F0A" w:rsidRDefault="00B85873">
            <w:pPr>
              <w:jc w:val="center"/>
            </w:pPr>
            <w:r>
              <w:rPr>
                <w:rFonts w:ascii="仿宋_GB2312" w:eastAsia="仿宋_GB2312" w:hAnsi="Calibri" w:cs="宋体"/>
                <w:color w:val="000000"/>
                <w:sz w:val="24"/>
              </w:rPr>
              <w:t>-</w:t>
            </w:r>
          </w:p>
        </w:tc>
        <w:tc>
          <w:tcPr>
            <w:tcW w:w="2477" w:type="dxa"/>
            <w:vAlign w:val="center"/>
          </w:tcPr>
          <w:p w:rsidR="002D5F0A" w:rsidRDefault="00B85873">
            <w:pPr>
              <w:jc w:val="center"/>
            </w:pPr>
            <w:r>
              <w:rPr>
                <w:rFonts w:ascii="仿宋_GB2312" w:eastAsia="仿宋_GB2312" w:hAnsi="Calibri" w:cs="宋体"/>
                <w:color w:val="000000"/>
                <w:sz w:val="24"/>
              </w:rPr>
              <w:t>-</w:t>
            </w:r>
          </w:p>
        </w:tc>
      </w:tr>
      <w:tr w:rsidR="002D5F0A">
        <w:tc>
          <w:tcPr>
            <w:tcW w:w="1281" w:type="dxa"/>
            <w:vAlign w:val="center"/>
          </w:tcPr>
          <w:p w:rsidR="002D5F0A" w:rsidRDefault="00B85873">
            <w:pPr>
              <w:jc w:val="center"/>
            </w:pPr>
            <w:r>
              <w:rPr>
                <w:rFonts w:ascii="仿宋_GB2312" w:eastAsia="仿宋_GB2312" w:hAnsi="Calibri" w:cs="宋体"/>
                <w:color w:val="000000"/>
                <w:sz w:val="24"/>
              </w:rPr>
              <w:lastRenderedPageBreak/>
              <w:t>9</w:t>
            </w:r>
          </w:p>
        </w:tc>
        <w:tc>
          <w:tcPr>
            <w:tcW w:w="2620" w:type="dxa"/>
            <w:vAlign w:val="center"/>
          </w:tcPr>
          <w:p w:rsidR="002D5F0A" w:rsidRDefault="00B85873">
            <w:pPr>
              <w:jc w:val="center"/>
            </w:pPr>
            <w:r>
              <w:rPr>
                <w:rFonts w:ascii="仿宋_GB2312" w:eastAsia="仿宋_GB2312" w:hAnsi="Calibri" w:cs="宋体"/>
                <w:color w:val="000000"/>
                <w:sz w:val="24"/>
              </w:rPr>
              <w:t>买入返售金融资产</w:t>
            </w:r>
          </w:p>
        </w:tc>
        <w:tc>
          <w:tcPr>
            <w:tcW w:w="2694" w:type="dxa"/>
            <w:vAlign w:val="center"/>
          </w:tcPr>
          <w:p w:rsidR="002D5F0A" w:rsidRDefault="00B85873">
            <w:pPr>
              <w:jc w:val="center"/>
            </w:pPr>
            <w:r>
              <w:rPr>
                <w:rFonts w:ascii="仿宋_GB2312" w:eastAsia="仿宋_GB2312" w:hAnsi="Calibri" w:cs="宋体"/>
                <w:color w:val="000000"/>
                <w:sz w:val="24"/>
              </w:rPr>
              <w:t>-</w:t>
            </w:r>
          </w:p>
        </w:tc>
        <w:tc>
          <w:tcPr>
            <w:tcW w:w="2477" w:type="dxa"/>
            <w:vAlign w:val="center"/>
          </w:tcPr>
          <w:p w:rsidR="002D5F0A" w:rsidRDefault="00B85873">
            <w:pPr>
              <w:jc w:val="center"/>
            </w:pPr>
            <w:r>
              <w:rPr>
                <w:rFonts w:ascii="仿宋_GB2312" w:eastAsia="仿宋_GB2312" w:hAnsi="Calibri" w:cs="宋体"/>
                <w:color w:val="000000"/>
                <w:sz w:val="24"/>
              </w:rPr>
              <w:t>-</w:t>
            </w:r>
          </w:p>
        </w:tc>
      </w:tr>
      <w:tr w:rsidR="00932BB6">
        <w:tc>
          <w:tcPr>
            <w:tcW w:w="1281" w:type="dxa"/>
            <w:vAlign w:val="center"/>
          </w:tcPr>
          <w:p w:rsidR="00932BB6" w:rsidRDefault="00932BB6" w:rsidP="00932BB6">
            <w:pPr>
              <w:jc w:val="center"/>
            </w:pPr>
            <w:r>
              <w:rPr>
                <w:rFonts w:ascii="仿宋_GB2312" w:eastAsia="仿宋_GB2312" w:hAnsi="Calibri" w:cs="宋体"/>
                <w:color w:val="000000"/>
                <w:sz w:val="24"/>
              </w:rPr>
              <w:t>10</w:t>
            </w:r>
          </w:p>
        </w:tc>
        <w:tc>
          <w:tcPr>
            <w:tcW w:w="2620" w:type="dxa"/>
            <w:vAlign w:val="center"/>
          </w:tcPr>
          <w:p w:rsidR="00932BB6" w:rsidRDefault="00932BB6" w:rsidP="00932BB6">
            <w:pPr>
              <w:jc w:val="center"/>
            </w:pPr>
            <w:r>
              <w:rPr>
                <w:rFonts w:ascii="仿宋_GB2312" w:eastAsia="仿宋_GB2312" w:hAnsi="Calibri" w:cs="宋体"/>
                <w:color w:val="000000"/>
                <w:sz w:val="24"/>
              </w:rPr>
              <w:t>其他资产</w:t>
            </w:r>
          </w:p>
        </w:tc>
        <w:tc>
          <w:tcPr>
            <w:tcW w:w="2694" w:type="dxa"/>
            <w:vAlign w:val="center"/>
          </w:tcPr>
          <w:p w:rsidR="00932BB6" w:rsidRPr="00932BB6" w:rsidRDefault="00932BB6" w:rsidP="00932BB6">
            <w:pPr>
              <w:jc w:val="center"/>
              <w:rPr>
                <w:highlight w:val="yellow"/>
              </w:rPr>
            </w:pPr>
            <w:r w:rsidRPr="00932BB6">
              <w:rPr>
                <w:rFonts w:ascii="仿宋_GB2312" w:eastAsia="仿宋_GB2312" w:hAnsi="Calibri" w:cs="宋体"/>
                <w:color w:val="000000"/>
                <w:sz w:val="24"/>
                <w:highlight w:val="yellow"/>
              </w:rPr>
              <w:t>-</w:t>
            </w:r>
          </w:p>
        </w:tc>
        <w:tc>
          <w:tcPr>
            <w:tcW w:w="2477" w:type="dxa"/>
            <w:vAlign w:val="center"/>
          </w:tcPr>
          <w:p w:rsidR="00932BB6" w:rsidRPr="00932BB6" w:rsidRDefault="00932BB6" w:rsidP="00932BB6">
            <w:pPr>
              <w:jc w:val="center"/>
              <w:rPr>
                <w:highlight w:val="yellow"/>
              </w:rPr>
            </w:pPr>
            <w:r w:rsidRPr="00932BB6">
              <w:rPr>
                <w:rFonts w:ascii="仿宋_GB2312" w:eastAsia="仿宋_GB2312" w:hAnsi="Calibri" w:cs="宋体"/>
                <w:color w:val="000000"/>
                <w:sz w:val="24"/>
                <w:highlight w:val="yellow"/>
              </w:rPr>
              <w:t>-</w:t>
            </w:r>
          </w:p>
        </w:tc>
      </w:tr>
      <w:tr w:rsidR="002D5F0A">
        <w:tc>
          <w:tcPr>
            <w:tcW w:w="1281" w:type="dxa"/>
            <w:vAlign w:val="center"/>
          </w:tcPr>
          <w:p w:rsidR="002D5F0A" w:rsidRDefault="00B85873">
            <w:pPr>
              <w:jc w:val="center"/>
            </w:pPr>
            <w:r>
              <w:rPr>
                <w:rFonts w:ascii="仿宋_GB2312" w:eastAsia="仿宋_GB2312" w:hAnsi="Calibri" w:cs="宋体"/>
                <w:color w:val="000000"/>
                <w:sz w:val="24"/>
              </w:rPr>
              <w:t>11</w:t>
            </w:r>
          </w:p>
        </w:tc>
        <w:tc>
          <w:tcPr>
            <w:tcW w:w="2620" w:type="dxa"/>
            <w:vAlign w:val="center"/>
          </w:tcPr>
          <w:p w:rsidR="002D5F0A" w:rsidRDefault="00B85873">
            <w:pPr>
              <w:jc w:val="center"/>
            </w:pPr>
            <w:r>
              <w:rPr>
                <w:rFonts w:ascii="仿宋_GB2312" w:eastAsia="仿宋_GB2312" w:hAnsi="Calibri" w:cs="宋体"/>
                <w:color w:val="000000"/>
                <w:sz w:val="24"/>
              </w:rPr>
              <w:t>应收利息</w:t>
            </w:r>
          </w:p>
        </w:tc>
        <w:tc>
          <w:tcPr>
            <w:tcW w:w="2694" w:type="dxa"/>
            <w:vAlign w:val="center"/>
          </w:tcPr>
          <w:p w:rsidR="002D5F0A" w:rsidRPr="00932BB6" w:rsidRDefault="00932BB6">
            <w:pPr>
              <w:jc w:val="center"/>
              <w:rPr>
                <w:highlight w:val="yellow"/>
              </w:rPr>
            </w:pPr>
            <w:r w:rsidRPr="00932BB6">
              <w:rPr>
                <w:rFonts w:ascii="仿宋_GB2312" w:eastAsia="仿宋_GB2312" w:hAnsi="Calibri" w:cs="宋体"/>
                <w:color w:val="000000"/>
                <w:sz w:val="24"/>
                <w:highlight w:val="yellow"/>
              </w:rPr>
              <w:t>6,792,145.48</w:t>
            </w:r>
          </w:p>
        </w:tc>
        <w:tc>
          <w:tcPr>
            <w:tcW w:w="2477" w:type="dxa"/>
            <w:vAlign w:val="center"/>
          </w:tcPr>
          <w:p w:rsidR="002D5F0A" w:rsidRPr="00932BB6" w:rsidRDefault="00932BB6">
            <w:pPr>
              <w:jc w:val="center"/>
              <w:rPr>
                <w:highlight w:val="yellow"/>
              </w:rPr>
            </w:pPr>
            <w:r w:rsidRPr="00932BB6">
              <w:rPr>
                <w:rFonts w:ascii="仿宋_GB2312" w:eastAsia="仿宋_GB2312" w:hAnsi="Calibri" w:cs="宋体" w:hint="eastAsia"/>
                <w:color w:val="000000"/>
                <w:sz w:val="24"/>
                <w:highlight w:val="yellow"/>
              </w:rPr>
              <w:t>1.85</w:t>
            </w:r>
            <w:r w:rsidR="00B85873" w:rsidRPr="00932BB6">
              <w:rPr>
                <w:rFonts w:ascii="仿宋_GB2312" w:eastAsia="仿宋_GB2312" w:hAnsi="Calibri" w:cs="宋体"/>
                <w:color w:val="000000"/>
                <w:sz w:val="24"/>
                <w:highlight w:val="yellow"/>
              </w:rPr>
              <w:t>%</w:t>
            </w:r>
          </w:p>
        </w:tc>
      </w:tr>
      <w:tr w:rsidR="002D5F0A">
        <w:tc>
          <w:tcPr>
            <w:tcW w:w="1281" w:type="dxa"/>
            <w:vAlign w:val="center"/>
          </w:tcPr>
          <w:p w:rsidR="002D5F0A" w:rsidRDefault="002D5F0A">
            <w:pPr>
              <w:jc w:val="center"/>
            </w:pPr>
          </w:p>
        </w:tc>
        <w:tc>
          <w:tcPr>
            <w:tcW w:w="2620" w:type="dxa"/>
            <w:vAlign w:val="center"/>
          </w:tcPr>
          <w:p w:rsidR="002D5F0A" w:rsidRDefault="00B85873">
            <w:pPr>
              <w:jc w:val="center"/>
            </w:pPr>
            <w:r>
              <w:rPr>
                <w:rFonts w:ascii="仿宋_GB2312" w:eastAsia="仿宋_GB2312" w:hAnsi="Calibri" w:cs="宋体"/>
                <w:color w:val="000000"/>
                <w:sz w:val="24"/>
              </w:rPr>
              <w:t>合计</w:t>
            </w:r>
          </w:p>
        </w:tc>
        <w:tc>
          <w:tcPr>
            <w:tcW w:w="2694" w:type="dxa"/>
            <w:vAlign w:val="center"/>
          </w:tcPr>
          <w:p w:rsidR="002D5F0A" w:rsidRDefault="00B85873">
            <w:pPr>
              <w:jc w:val="center"/>
            </w:pPr>
            <w:r>
              <w:rPr>
                <w:rFonts w:ascii="仿宋_GB2312" w:eastAsia="仿宋_GB2312" w:hAnsi="Calibri" w:cs="宋体"/>
                <w:color w:val="000000"/>
                <w:sz w:val="24"/>
              </w:rPr>
              <w:t>367,906,507.27</w:t>
            </w:r>
          </w:p>
        </w:tc>
        <w:tc>
          <w:tcPr>
            <w:tcW w:w="2477" w:type="dxa"/>
            <w:vAlign w:val="center"/>
          </w:tcPr>
          <w:p w:rsidR="002D5F0A" w:rsidRDefault="00B85873">
            <w:pPr>
              <w:jc w:val="center"/>
            </w:pPr>
            <w:r>
              <w:rPr>
                <w:rFonts w:ascii="仿宋_GB2312" w:eastAsia="仿宋_GB2312" w:hAnsi="Calibri" w:cs="宋体"/>
                <w:color w:val="000000"/>
                <w:sz w:val="24"/>
              </w:rPr>
              <w:t>100.30%</w:t>
            </w:r>
          </w:p>
        </w:tc>
      </w:tr>
    </w:tbl>
    <w:p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rsidR="00932BB6" w:rsidRPr="009C2EE7" w:rsidRDefault="00932BB6" w:rsidP="00932BB6">
      <w:pPr>
        <w:rPr>
          <w:rFonts w:ascii="仿宋_GB2312" w:eastAsia="仿宋_GB2312"/>
          <w:color w:val="000000"/>
          <w:sz w:val="24"/>
          <w:szCs w:val="24"/>
        </w:rPr>
      </w:pPr>
      <w:r w:rsidRPr="00E30895">
        <w:rPr>
          <w:rFonts w:ascii="仿宋_GB2312" w:eastAsia="仿宋_GB2312" w:hint="eastAsia"/>
          <w:color w:val="000000"/>
          <w:sz w:val="24"/>
          <w:szCs w:val="24"/>
        </w:rPr>
        <w:t>报告期内，十年期国债收益率季末收在</w:t>
      </w:r>
      <w:r>
        <w:rPr>
          <w:rFonts w:ascii="仿宋_GB2312" w:eastAsia="仿宋_GB2312" w:hint="eastAsia"/>
          <w:color w:val="000000"/>
          <w:sz w:val="24"/>
          <w:szCs w:val="24"/>
        </w:rPr>
        <w:t>2.79</w:t>
      </w:r>
      <w:r w:rsidRPr="00E30895">
        <w:rPr>
          <w:rFonts w:ascii="仿宋_GB2312" w:eastAsia="仿宋_GB2312" w:hint="eastAsia"/>
          <w:color w:val="000000"/>
          <w:sz w:val="24"/>
          <w:szCs w:val="24"/>
        </w:rPr>
        <w:t>%，债券收益率整体呈</w:t>
      </w:r>
      <w:r>
        <w:rPr>
          <w:rFonts w:ascii="仿宋_GB2312" w:eastAsia="仿宋_GB2312" w:hint="eastAsia"/>
          <w:color w:val="000000"/>
          <w:sz w:val="24"/>
          <w:szCs w:val="24"/>
        </w:rPr>
        <w:t>区间震荡格局，振幅达18</w:t>
      </w:r>
      <w:r>
        <w:rPr>
          <w:rFonts w:ascii="仿宋_GB2312" w:eastAsia="仿宋_GB2312"/>
          <w:color w:val="000000"/>
          <w:sz w:val="24"/>
          <w:szCs w:val="24"/>
        </w:rPr>
        <w:t>bp</w:t>
      </w:r>
      <w:r w:rsidRPr="00E30895">
        <w:rPr>
          <w:rFonts w:ascii="仿宋_GB2312" w:eastAsia="仿宋_GB2312" w:hint="eastAsia"/>
          <w:color w:val="000000"/>
          <w:sz w:val="24"/>
          <w:szCs w:val="24"/>
        </w:rPr>
        <w:t>。本产品以配置中</w:t>
      </w:r>
      <w:proofErr w:type="gramStart"/>
      <w:r w:rsidRPr="00E30895">
        <w:rPr>
          <w:rFonts w:ascii="仿宋_GB2312" w:eastAsia="仿宋_GB2312" w:hint="eastAsia"/>
          <w:color w:val="000000"/>
          <w:sz w:val="24"/>
          <w:szCs w:val="24"/>
        </w:rPr>
        <w:t>短久期</w:t>
      </w:r>
      <w:proofErr w:type="gramEnd"/>
      <w:r w:rsidRPr="00E30895">
        <w:rPr>
          <w:rFonts w:ascii="仿宋_GB2312" w:eastAsia="仿宋_GB2312" w:hint="eastAsia"/>
          <w:color w:val="000000"/>
          <w:sz w:val="24"/>
          <w:szCs w:val="24"/>
        </w:rPr>
        <w:t>的高等级信用</w:t>
      </w:r>
      <w:proofErr w:type="gramStart"/>
      <w:r w:rsidRPr="00E30895">
        <w:rPr>
          <w:rFonts w:ascii="仿宋_GB2312" w:eastAsia="仿宋_GB2312" w:hint="eastAsia"/>
          <w:color w:val="000000"/>
          <w:sz w:val="24"/>
          <w:szCs w:val="24"/>
        </w:rPr>
        <w:t>债为主</w:t>
      </w:r>
      <w:proofErr w:type="gramEnd"/>
      <w:r w:rsidRPr="00E30895">
        <w:rPr>
          <w:rFonts w:ascii="仿宋_GB2312" w:eastAsia="仿宋_GB2312" w:hint="eastAsia"/>
          <w:color w:val="000000"/>
          <w:sz w:val="24"/>
          <w:szCs w:val="24"/>
        </w:rPr>
        <w:t>,通过分散化投资以及行内评审会流程精选个</w:t>
      </w:r>
      <w:proofErr w:type="gramStart"/>
      <w:r w:rsidRPr="00E30895">
        <w:rPr>
          <w:rFonts w:ascii="仿宋_GB2312" w:eastAsia="仿宋_GB2312" w:hint="eastAsia"/>
          <w:color w:val="000000"/>
          <w:sz w:val="24"/>
          <w:szCs w:val="24"/>
        </w:rPr>
        <w:t>券</w:t>
      </w:r>
      <w:proofErr w:type="gramEnd"/>
      <w:r w:rsidRPr="00E30895">
        <w:rPr>
          <w:rFonts w:ascii="仿宋_GB2312" w:eastAsia="仿宋_GB2312" w:hint="eastAsia"/>
          <w:color w:val="000000"/>
          <w:sz w:val="24"/>
          <w:szCs w:val="24"/>
        </w:rPr>
        <w:t>，构建具有较好流动性、</w:t>
      </w:r>
      <w:proofErr w:type="gramStart"/>
      <w:r w:rsidRPr="00E30895">
        <w:rPr>
          <w:rFonts w:ascii="仿宋_GB2312" w:eastAsia="仿宋_GB2312" w:hint="eastAsia"/>
          <w:color w:val="000000"/>
          <w:sz w:val="24"/>
          <w:szCs w:val="24"/>
        </w:rPr>
        <w:t>久期适中</w:t>
      </w:r>
      <w:proofErr w:type="gramEnd"/>
      <w:r w:rsidRPr="00E30895">
        <w:rPr>
          <w:rFonts w:ascii="仿宋_GB2312" w:eastAsia="仿宋_GB2312" w:hint="eastAsia"/>
          <w:color w:val="000000"/>
          <w:sz w:val="24"/>
          <w:szCs w:val="24"/>
        </w:rPr>
        <w:t>、信用风险可控的优质债券组合。本产品持仓以高评级信用债为主，杠杆率控制在合理水平，组合的流动性风险处于合理可控水平。</w:t>
      </w:r>
    </w:p>
    <w:p w:rsidR="00DE496A" w:rsidRPr="00932BB6" w:rsidRDefault="00DE496A" w:rsidP="00DE496A">
      <w:pPr>
        <w:rPr>
          <w:rFonts w:ascii="仿宋_GB2312" w:eastAsia="仿宋_GB2312" w:hAnsi="Calibri"/>
          <w:sz w:val="24"/>
          <w:szCs w:val="24"/>
        </w:rPr>
      </w:pPr>
      <w:bookmarkStart w:id="0" w:name="_GoBack"/>
      <w:bookmarkEnd w:id="0"/>
    </w:p>
    <w:p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rsidTr="00B00579">
        <w:trPr>
          <w:trHeight w:val="296"/>
        </w:trPr>
        <w:tc>
          <w:tcPr>
            <w:tcW w:w="1139" w:type="dxa"/>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序号</w:t>
            </w:r>
          </w:p>
        </w:tc>
        <w:tc>
          <w:tcPr>
            <w:tcW w:w="2268" w:type="dxa"/>
            <w:tcMar>
              <w:top w:w="15" w:type="dxa"/>
              <w:left w:w="15" w:type="dxa"/>
              <w:bottom w:w="0" w:type="dxa"/>
              <w:right w:w="15" w:type="dxa"/>
            </w:tcMar>
            <w:vAlign w:val="center"/>
          </w:tcPr>
          <w:p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rsidTr="00B00579">
        <w:trPr>
          <w:trHeight w:val="296"/>
        </w:trPr>
        <w:tc>
          <w:tcPr>
            <w:tcW w:w="1139"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19江北新区PPN001</w:t>
            </w:r>
          </w:p>
        </w:tc>
        <w:tc>
          <w:tcPr>
            <w:tcW w:w="2835" w:type="dxa"/>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30,777,000.00</w:t>
            </w:r>
          </w:p>
        </w:tc>
        <w:tc>
          <w:tcPr>
            <w:tcW w:w="2835" w:type="dxa"/>
            <w:tcMar>
              <w:top w:w="15" w:type="dxa"/>
              <w:left w:w="15" w:type="dxa"/>
              <w:bottom w:w="0" w:type="dxa"/>
              <w:right w:w="15" w:type="dxa"/>
            </w:tcMar>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8.39%</w:t>
            </w:r>
          </w:p>
        </w:tc>
      </w:tr>
      <w:tr w:rsidR="002D5F0A">
        <w:tc>
          <w:tcPr>
            <w:tcW w:w="1139" w:type="dxa"/>
          </w:tcPr>
          <w:p w:rsidR="002D5F0A" w:rsidRDefault="00B85873">
            <w:pPr>
              <w:jc w:val="center"/>
            </w:pPr>
            <w:r>
              <w:rPr>
                <w:rFonts w:ascii="仿宋_GB2312" w:eastAsia="仿宋_GB2312" w:hAnsi="Calibri" w:cs="宋体"/>
                <w:color w:val="000000"/>
                <w:sz w:val="24"/>
              </w:rPr>
              <w:t>2</w:t>
            </w:r>
          </w:p>
        </w:tc>
        <w:tc>
          <w:tcPr>
            <w:tcW w:w="2268"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21天津轨交SCP002</w:t>
            </w:r>
          </w:p>
        </w:tc>
        <w:tc>
          <w:tcPr>
            <w:tcW w:w="2835" w:type="dxa"/>
          </w:tcPr>
          <w:p w:rsidR="002D5F0A" w:rsidRDefault="00B85873">
            <w:pPr>
              <w:jc w:val="center"/>
            </w:pPr>
            <w:r>
              <w:rPr>
                <w:rFonts w:ascii="仿宋_GB2312" w:eastAsia="仿宋_GB2312" w:hAnsi="Calibri" w:cs="宋体"/>
                <w:color w:val="000000"/>
                <w:sz w:val="24"/>
              </w:rPr>
              <w:t>30,081,000.00</w:t>
            </w:r>
          </w:p>
        </w:tc>
        <w:tc>
          <w:tcPr>
            <w:tcW w:w="2835"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8.20%</w:t>
            </w:r>
          </w:p>
        </w:tc>
      </w:tr>
      <w:tr w:rsidR="002D5F0A">
        <w:tc>
          <w:tcPr>
            <w:tcW w:w="1139" w:type="dxa"/>
          </w:tcPr>
          <w:p w:rsidR="002D5F0A" w:rsidRDefault="00B85873">
            <w:pPr>
              <w:jc w:val="center"/>
            </w:pPr>
            <w:r>
              <w:rPr>
                <w:rFonts w:ascii="仿宋_GB2312" w:eastAsia="仿宋_GB2312" w:hAnsi="Calibri" w:cs="宋体"/>
                <w:color w:val="000000"/>
                <w:sz w:val="24"/>
              </w:rPr>
              <w:t>3</w:t>
            </w:r>
          </w:p>
        </w:tc>
        <w:tc>
          <w:tcPr>
            <w:tcW w:w="2268"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17交通银行二级</w:t>
            </w:r>
          </w:p>
        </w:tc>
        <w:tc>
          <w:tcPr>
            <w:tcW w:w="2835" w:type="dxa"/>
          </w:tcPr>
          <w:p w:rsidR="002D5F0A" w:rsidRDefault="00B85873">
            <w:pPr>
              <w:jc w:val="center"/>
            </w:pPr>
            <w:r>
              <w:rPr>
                <w:rFonts w:ascii="仿宋_GB2312" w:eastAsia="仿宋_GB2312" w:hAnsi="Calibri" w:cs="宋体"/>
                <w:color w:val="000000"/>
                <w:sz w:val="24"/>
              </w:rPr>
              <w:t>30,024,000.00</w:t>
            </w:r>
          </w:p>
        </w:tc>
        <w:tc>
          <w:tcPr>
            <w:tcW w:w="2835"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8.19%</w:t>
            </w:r>
          </w:p>
        </w:tc>
      </w:tr>
      <w:tr w:rsidR="002D5F0A">
        <w:tc>
          <w:tcPr>
            <w:tcW w:w="1139" w:type="dxa"/>
          </w:tcPr>
          <w:p w:rsidR="002D5F0A" w:rsidRDefault="00B85873">
            <w:pPr>
              <w:jc w:val="center"/>
            </w:pPr>
            <w:r>
              <w:rPr>
                <w:rFonts w:ascii="仿宋_GB2312" w:eastAsia="仿宋_GB2312" w:hAnsi="Calibri" w:cs="宋体"/>
                <w:color w:val="000000"/>
                <w:sz w:val="24"/>
              </w:rPr>
              <w:t>4</w:t>
            </w:r>
          </w:p>
        </w:tc>
        <w:tc>
          <w:tcPr>
            <w:tcW w:w="2268"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21可克达拉CP001</w:t>
            </w:r>
          </w:p>
        </w:tc>
        <w:tc>
          <w:tcPr>
            <w:tcW w:w="2835" w:type="dxa"/>
          </w:tcPr>
          <w:p w:rsidR="002D5F0A" w:rsidRDefault="00B85873">
            <w:pPr>
              <w:jc w:val="center"/>
            </w:pPr>
            <w:r>
              <w:rPr>
                <w:rFonts w:ascii="仿宋_GB2312" w:eastAsia="仿宋_GB2312" w:hAnsi="Calibri" w:cs="宋体"/>
                <w:color w:val="000000"/>
                <w:sz w:val="24"/>
              </w:rPr>
              <w:t>29,982,000.00</w:t>
            </w:r>
          </w:p>
        </w:tc>
        <w:tc>
          <w:tcPr>
            <w:tcW w:w="2835"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8.17%</w:t>
            </w:r>
          </w:p>
        </w:tc>
      </w:tr>
      <w:tr w:rsidR="002D5F0A">
        <w:tc>
          <w:tcPr>
            <w:tcW w:w="1139" w:type="dxa"/>
          </w:tcPr>
          <w:p w:rsidR="002D5F0A" w:rsidRDefault="00B85873">
            <w:pPr>
              <w:jc w:val="center"/>
            </w:pPr>
            <w:r>
              <w:rPr>
                <w:rFonts w:ascii="仿宋_GB2312" w:eastAsia="仿宋_GB2312" w:hAnsi="Calibri" w:cs="宋体"/>
                <w:color w:val="000000"/>
                <w:sz w:val="24"/>
              </w:rPr>
              <w:t>5</w:t>
            </w:r>
          </w:p>
        </w:tc>
        <w:tc>
          <w:tcPr>
            <w:tcW w:w="2268"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21融一ABN002优先</w:t>
            </w:r>
          </w:p>
        </w:tc>
        <w:tc>
          <w:tcPr>
            <w:tcW w:w="2835" w:type="dxa"/>
          </w:tcPr>
          <w:p w:rsidR="002D5F0A" w:rsidRDefault="00B85873">
            <w:pPr>
              <w:jc w:val="center"/>
            </w:pPr>
            <w:r>
              <w:rPr>
                <w:rFonts w:ascii="仿宋_GB2312" w:eastAsia="仿宋_GB2312" w:hAnsi="Calibri" w:cs="宋体"/>
                <w:color w:val="000000"/>
                <w:sz w:val="24"/>
              </w:rPr>
              <w:t>23,920,800.00</w:t>
            </w:r>
          </w:p>
        </w:tc>
        <w:tc>
          <w:tcPr>
            <w:tcW w:w="2835"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6.52%</w:t>
            </w:r>
          </w:p>
        </w:tc>
      </w:tr>
      <w:tr w:rsidR="002D5F0A">
        <w:tc>
          <w:tcPr>
            <w:tcW w:w="1139" w:type="dxa"/>
          </w:tcPr>
          <w:p w:rsidR="002D5F0A" w:rsidRDefault="00B85873">
            <w:pPr>
              <w:jc w:val="center"/>
            </w:pPr>
            <w:r>
              <w:rPr>
                <w:rFonts w:ascii="仿宋_GB2312" w:eastAsia="仿宋_GB2312" w:hAnsi="Calibri" w:cs="宋体"/>
                <w:color w:val="000000"/>
                <w:sz w:val="24"/>
              </w:rPr>
              <w:t>6</w:t>
            </w:r>
          </w:p>
        </w:tc>
        <w:tc>
          <w:tcPr>
            <w:tcW w:w="2268"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19工商银行永续债</w:t>
            </w:r>
          </w:p>
        </w:tc>
        <w:tc>
          <w:tcPr>
            <w:tcW w:w="2835" w:type="dxa"/>
          </w:tcPr>
          <w:p w:rsidR="002D5F0A" w:rsidRDefault="00B85873">
            <w:pPr>
              <w:jc w:val="center"/>
            </w:pPr>
            <w:r>
              <w:rPr>
                <w:rFonts w:ascii="仿宋_GB2312" w:eastAsia="仿宋_GB2312" w:hAnsi="Calibri" w:cs="宋体"/>
                <w:color w:val="000000"/>
                <w:sz w:val="24"/>
              </w:rPr>
              <w:t>20,586,000.00</w:t>
            </w:r>
          </w:p>
        </w:tc>
        <w:tc>
          <w:tcPr>
            <w:tcW w:w="2835"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5.61%</w:t>
            </w:r>
          </w:p>
        </w:tc>
      </w:tr>
      <w:tr w:rsidR="002D5F0A">
        <w:tc>
          <w:tcPr>
            <w:tcW w:w="1139" w:type="dxa"/>
          </w:tcPr>
          <w:p w:rsidR="002D5F0A" w:rsidRDefault="00B85873">
            <w:pPr>
              <w:jc w:val="center"/>
            </w:pPr>
            <w:r>
              <w:rPr>
                <w:rFonts w:ascii="仿宋_GB2312" w:eastAsia="仿宋_GB2312" w:hAnsi="Calibri" w:cs="宋体"/>
                <w:color w:val="000000"/>
                <w:sz w:val="24"/>
              </w:rPr>
              <w:t>7</w:t>
            </w:r>
          </w:p>
        </w:tc>
        <w:tc>
          <w:tcPr>
            <w:tcW w:w="2268"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21晋能电力MTN003</w:t>
            </w:r>
          </w:p>
        </w:tc>
        <w:tc>
          <w:tcPr>
            <w:tcW w:w="2835" w:type="dxa"/>
          </w:tcPr>
          <w:p w:rsidR="002D5F0A" w:rsidRDefault="00B85873">
            <w:pPr>
              <w:jc w:val="center"/>
            </w:pPr>
            <w:r>
              <w:rPr>
                <w:rFonts w:ascii="仿宋_GB2312" w:eastAsia="仿宋_GB2312" w:hAnsi="Calibri" w:cs="宋体"/>
                <w:color w:val="000000"/>
                <w:sz w:val="24"/>
              </w:rPr>
              <w:t>20,486,000.00</w:t>
            </w:r>
          </w:p>
        </w:tc>
        <w:tc>
          <w:tcPr>
            <w:tcW w:w="2835"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5.59%</w:t>
            </w:r>
          </w:p>
        </w:tc>
      </w:tr>
      <w:tr w:rsidR="002D5F0A">
        <w:tc>
          <w:tcPr>
            <w:tcW w:w="1139" w:type="dxa"/>
          </w:tcPr>
          <w:p w:rsidR="002D5F0A" w:rsidRDefault="00B85873">
            <w:pPr>
              <w:jc w:val="center"/>
            </w:pPr>
            <w:r>
              <w:rPr>
                <w:rFonts w:ascii="仿宋_GB2312" w:eastAsia="仿宋_GB2312" w:hAnsi="Calibri" w:cs="宋体"/>
                <w:color w:val="000000"/>
                <w:sz w:val="24"/>
              </w:rPr>
              <w:t>8</w:t>
            </w:r>
          </w:p>
        </w:tc>
        <w:tc>
          <w:tcPr>
            <w:tcW w:w="2268"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21宜兴环保MTN002</w:t>
            </w:r>
          </w:p>
        </w:tc>
        <w:tc>
          <w:tcPr>
            <w:tcW w:w="2835" w:type="dxa"/>
          </w:tcPr>
          <w:p w:rsidR="002D5F0A" w:rsidRDefault="00B85873">
            <w:pPr>
              <w:jc w:val="center"/>
            </w:pPr>
            <w:r>
              <w:rPr>
                <w:rFonts w:ascii="仿宋_GB2312" w:eastAsia="仿宋_GB2312" w:hAnsi="Calibri" w:cs="宋体"/>
                <w:color w:val="000000"/>
                <w:sz w:val="24"/>
              </w:rPr>
              <w:t>20,158,000.00</w:t>
            </w:r>
          </w:p>
        </w:tc>
        <w:tc>
          <w:tcPr>
            <w:tcW w:w="2835"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5.50%</w:t>
            </w:r>
          </w:p>
        </w:tc>
      </w:tr>
      <w:tr w:rsidR="002D5F0A">
        <w:tc>
          <w:tcPr>
            <w:tcW w:w="1139" w:type="dxa"/>
          </w:tcPr>
          <w:p w:rsidR="002D5F0A" w:rsidRDefault="00B85873">
            <w:pPr>
              <w:jc w:val="center"/>
            </w:pPr>
            <w:r>
              <w:rPr>
                <w:rFonts w:ascii="仿宋_GB2312" w:eastAsia="仿宋_GB2312" w:hAnsi="Calibri" w:cs="宋体"/>
                <w:color w:val="000000"/>
                <w:sz w:val="24"/>
              </w:rPr>
              <w:t>9</w:t>
            </w:r>
          </w:p>
        </w:tc>
        <w:tc>
          <w:tcPr>
            <w:tcW w:w="2268"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19宁海交通MTN002</w:t>
            </w:r>
          </w:p>
        </w:tc>
        <w:tc>
          <w:tcPr>
            <w:tcW w:w="2835" w:type="dxa"/>
          </w:tcPr>
          <w:p w:rsidR="002D5F0A" w:rsidRDefault="00B85873">
            <w:pPr>
              <w:jc w:val="center"/>
            </w:pPr>
            <w:r>
              <w:rPr>
                <w:rFonts w:ascii="仿宋_GB2312" w:eastAsia="仿宋_GB2312" w:hAnsi="Calibri" w:cs="宋体"/>
                <w:color w:val="000000"/>
                <w:sz w:val="24"/>
              </w:rPr>
              <w:t>20,014,000.00</w:t>
            </w:r>
          </w:p>
        </w:tc>
        <w:tc>
          <w:tcPr>
            <w:tcW w:w="2835"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5.46%</w:t>
            </w:r>
          </w:p>
        </w:tc>
      </w:tr>
      <w:tr w:rsidR="002D5F0A">
        <w:tc>
          <w:tcPr>
            <w:tcW w:w="1139" w:type="dxa"/>
          </w:tcPr>
          <w:p w:rsidR="002D5F0A" w:rsidRDefault="00B85873">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21六安城投SCP004</w:t>
            </w:r>
          </w:p>
        </w:tc>
        <w:tc>
          <w:tcPr>
            <w:tcW w:w="2835" w:type="dxa"/>
          </w:tcPr>
          <w:p w:rsidR="002D5F0A" w:rsidRDefault="00B85873">
            <w:pPr>
              <w:jc w:val="center"/>
            </w:pPr>
            <w:r>
              <w:rPr>
                <w:rFonts w:ascii="仿宋_GB2312" w:eastAsia="仿宋_GB2312" w:hAnsi="Calibri" w:cs="宋体"/>
                <w:color w:val="000000"/>
                <w:sz w:val="24"/>
              </w:rPr>
              <w:t>20,008,000.00</w:t>
            </w:r>
          </w:p>
        </w:tc>
        <w:tc>
          <w:tcPr>
            <w:tcW w:w="2835" w:type="dxa"/>
            <w:tcMar>
              <w:top w:w="15" w:type="dxa"/>
              <w:left w:w="15" w:type="dxa"/>
              <w:bottom w:w="0" w:type="dxa"/>
              <w:right w:w="15" w:type="dxa"/>
            </w:tcMar>
          </w:tcPr>
          <w:p w:rsidR="002D5F0A" w:rsidRDefault="00B85873">
            <w:pPr>
              <w:jc w:val="center"/>
            </w:pPr>
            <w:r>
              <w:rPr>
                <w:rFonts w:ascii="仿宋_GB2312" w:eastAsia="仿宋_GB2312" w:hAnsi="Calibri" w:cs="宋体"/>
                <w:color w:val="000000"/>
                <w:sz w:val="24"/>
              </w:rPr>
              <w:t>5.45%</w:t>
            </w:r>
          </w:p>
        </w:tc>
      </w:tr>
    </w:tbl>
    <w:p w:rsidR="00DE496A" w:rsidRPr="00DD633B" w:rsidRDefault="00DE496A" w:rsidP="00DE496A">
      <w:pPr>
        <w:rPr>
          <w:rFonts w:ascii="仿宋_GB2312" w:eastAsia="仿宋_GB2312" w:hAnsi="Calibri"/>
          <w:sz w:val="24"/>
          <w:szCs w:val="24"/>
        </w:rPr>
      </w:pPr>
    </w:p>
    <w:p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rsidTr="00B00579">
        <w:tc>
          <w:tcPr>
            <w:tcW w:w="85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rsidTr="00B00579">
        <w:tc>
          <w:tcPr>
            <w:tcW w:w="852" w:type="dxa"/>
            <w:vAlign w:val="center"/>
          </w:tcPr>
          <w:p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1101"/>
        <w:gridCol w:w="1694"/>
        <w:gridCol w:w="857"/>
        <w:gridCol w:w="1134"/>
        <w:gridCol w:w="1276"/>
        <w:gridCol w:w="3118"/>
      </w:tblGrid>
      <w:tr w:rsidR="009F0B98" w:rsidTr="009F0B98">
        <w:tc>
          <w:tcPr>
            <w:tcW w:w="1101"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69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857"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13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27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关联方名称</w:t>
            </w:r>
          </w:p>
        </w:tc>
        <w:tc>
          <w:tcPr>
            <w:tcW w:w="3118"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关联方与本理财产品关联关系</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lastRenderedPageBreak/>
              <w:t>1</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2</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bl>
    <w:p w:rsidR="009F0B98" w:rsidRDefault="009F0B98" w:rsidP="009F0B98">
      <w:pPr>
        <w:snapToGrid w:val="0"/>
        <w:spacing w:line="360" w:lineRule="auto"/>
        <w:rPr>
          <w:rFonts w:ascii="仿宋_GB2312" w:eastAsia="仿宋_GB2312"/>
          <w:b/>
          <w:sz w:val="24"/>
          <w:szCs w:val="24"/>
          <w:highlight w:val="yellow"/>
        </w:rPr>
      </w:pP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rsidR="009F0B98" w:rsidRDefault="009F0B98" w:rsidP="009F0B98">
      <w:pPr>
        <w:rPr>
          <w:rFonts w:ascii="仿宋_GB2312" w:eastAsia="仿宋_GB2312"/>
          <w:sz w:val="24"/>
          <w:szCs w:val="24"/>
        </w:rPr>
      </w:pPr>
      <w:r>
        <w:rPr>
          <w:rFonts w:ascii="仿宋_GB2312" w:eastAsia="仿宋_GB2312" w:hint="eastAsia"/>
          <w:sz w:val="24"/>
          <w:szCs w:val="24"/>
        </w:rPr>
        <w:t>无。</w:t>
      </w: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rsidR="009F0B98" w:rsidRDefault="009F0B98" w:rsidP="009F0B98">
      <w:pPr>
        <w:rPr>
          <w:rFonts w:ascii="仿宋_GB2312" w:eastAsia="仿宋_GB2312"/>
          <w:sz w:val="24"/>
          <w:szCs w:val="24"/>
        </w:rPr>
      </w:pP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486" w:rsidRDefault="00740486" w:rsidP="00E61C1A">
      <w:r>
        <w:separator/>
      </w:r>
    </w:p>
  </w:endnote>
  <w:endnote w:type="continuationSeparator" w:id="0">
    <w:p w:rsidR="00740486" w:rsidRDefault="00740486"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等线"/>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486" w:rsidRDefault="00740486" w:rsidP="00E61C1A">
      <w:r>
        <w:separator/>
      </w:r>
    </w:p>
  </w:footnote>
  <w:footnote w:type="continuationSeparator" w:id="0">
    <w:p w:rsidR="00740486" w:rsidRDefault="00740486" w:rsidP="00E61C1A">
      <w:r>
        <w:continuationSeparator/>
      </w:r>
    </w:p>
  </w:footnote>
  <w:footnote w:id="1">
    <w:p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262"/>
    <w:rsid w:val="00023644"/>
    <w:rsid w:val="00077F23"/>
    <w:rsid w:val="00130728"/>
    <w:rsid w:val="001814DB"/>
    <w:rsid w:val="00211495"/>
    <w:rsid w:val="00213ECF"/>
    <w:rsid w:val="00274D37"/>
    <w:rsid w:val="002D5F0A"/>
    <w:rsid w:val="00367DBF"/>
    <w:rsid w:val="00380BE2"/>
    <w:rsid w:val="003F480F"/>
    <w:rsid w:val="00400A77"/>
    <w:rsid w:val="0041011E"/>
    <w:rsid w:val="0041666B"/>
    <w:rsid w:val="0042245C"/>
    <w:rsid w:val="00442040"/>
    <w:rsid w:val="0048092C"/>
    <w:rsid w:val="004E272F"/>
    <w:rsid w:val="00564E1C"/>
    <w:rsid w:val="0058623B"/>
    <w:rsid w:val="005B0E63"/>
    <w:rsid w:val="006304A5"/>
    <w:rsid w:val="006E00B8"/>
    <w:rsid w:val="007167B6"/>
    <w:rsid w:val="00740486"/>
    <w:rsid w:val="00781652"/>
    <w:rsid w:val="007D042E"/>
    <w:rsid w:val="007E2254"/>
    <w:rsid w:val="008579C9"/>
    <w:rsid w:val="008D4921"/>
    <w:rsid w:val="009027FB"/>
    <w:rsid w:val="00932BB6"/>
    <w:rsid w:val="0093653B"/>
    <w:rsid w:val="00973891"/>
    <w:rsid w:val="009B6B6E"/>
    <w:rsid w:val="009F0B98"/>
    <w:rsid w:val="00A7331C"/>
    <w:rsid w:val="00A768E1"/>
    <w:rsid w:val="00B2798E"/>
    <w:rsid w:val="00B85873"/>
    <w:rsid w:val="00B9403A"/>
    <w:rsid w:val="00BB17CD"/>
    <w:rsid w:val="00C2222B"/>
    <w:rsid w:val="00CA6A9F"/>
    <w:rsid w:val="00D077C8"/>
    <w:rsid w:val="00D170C5"/>
    <w:rsid w:val="00D37F3B"/>
    <w:rsid w:val="00D601E1"/>
    <w:rsid w:val="00DC25F6"/>
    <w:rsid w:val="00DD0D5E"/>
    <w:rsid w:val="00DE1F30"/>
    <w:rsid w:val="00DE496A"/>
    <w:rsid w:val="00E61C1A"/>
    <w:rsid w:val="00E63347"/>
    <w:rsid w:val="00F864D2"/>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8176E"/>
  <w15:docId w15:val="{4860D6CA-7764-40FB-A9C9-BFD1E02B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775662">
      <w:bodyDiv w:val="1"/>
      <w:marLeft w:val="0"/>
      <w:marRight w:val="0"/>
      <w:marTop w:val="0"/>
      <w:marBottom w:val="0"/>
      <w:divBdr>
        <w:top w:val="none" w:sz="0" w:space="0" w:color="auto"/>
        <w:left w:val="none" w:sz="0" w:space="0" w:color="auto"/>
        <w:bottom w:val="none" w:sz="0" w:space="0" w:color="auto"/>
        <w:right w:val="none" w:sz="0" w:space="0" w:color="auto"/>
      </w:divBdr>
    </w:div>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1353</TotalTime>
  <Pages>4</Pages>
  <Words>415</Words>
  <Characters>2372</Characters>
  <Application>Microsoft Office Word</Application>
  <DocSecurity>0</DocSecurity>
  <Lines>19</Lines>
  <Paragraphs>5</Paragraphs>
  <ScaleCrop>false</ScaleCrop>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王晓松</cp:lastModifiedBy>
  <cp:revision>50</cp:revision>
  <dcterms:created xsi:type="dcterms:W3CDTF">2019-08-06T07:15:00Z</dcterms:created>
  <dcterms:modified xsi:type="dcterms:W3CDTF">2022-04-06T12:13:00Z</dcterms:modified>
</cp:coreProperties>
</file>